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bCs w:val="1"/>
          <w:color w:val="0b5394"/>
          <w:sz w:val="28"/>
          <w:szCs w:val="28"/>
        </w:rPr>
      </w:pPr>
      <w:r w:rsidDel="00000000" w:rsidR="00000000" w:rsidRPr="00000000">
        <w:rPr>
          <w:b w:val="1"/>
          <w:bCs w:val="1"/>
          <w:color w:val="0b5394"/>
          <w:sz w:val="28"/>
          <w:szCs w:val="28"/>
          <w:rtl w:val="0"/>
        </w:rPr>
        <w:t xml:space="preserve">Introduction to Injury and Violence Prevention: Sample Syllabus</w:t>
      </w:r>
    </w:p>
    <w:p w:rsidR="00000000" w:rsidDel="00000000" w:rsidP="00000000" w:rsidRDefault="00000000" w:rsidRPr="00000000" w14:paraId="00000002">
      <w:pPr>
        <w:spacing w:after="0" w:before="0" w:line="240" w:lineRule="auto"/>
        <w:rPr>
          <w:b w:val="1"/>
          <w:bCs w:val="1"/>
          <w:color w:val="0b5394"/>
          <w:sz w:val="28"/>
          <w:szCs w:val="28"/>
        </w:rPr>
      </w:pPr>
      <w:r w:rsidDel="00000000" w:rsidR="00000000" w:rsidRPr="00000000">
        <w:rPr>
          <w:rtl w:val="0"/>
        </w:rPr>
      </w:r>
    </w:p>
    <w:p w:rsidR="00000000" w:rsidDel="00000000" w:rsidP="00000000" w:rsidRDefault="00000000" w:rsidRPr="00000000" w14:paraId="00000003">
      <w:pPr>
        <w:spacing w:after="0" w:before="0" w:line="240" w:lineRule="auto"/>
        <w:rPr>
          <w:b w:val="1"/>
          <w:bCs w:val="1"/>
          <w:color w:val="0b5394"/>
          <w:sz w:val="28"/>
          <w:szCs w:val="28"/>
        </w:rPr>
      </w:pPr>
      <w:r w:rsidDel="00000000" w:rsidR="00000000" w:rsidRPr="00000000">
        <w:rPr>
          <w:b w:val="1"/>
          <w:bCs w:val="1"/>
          <w:color w:val="0b5394"/>
          <w:sz w:val="28"/>
          <w:szCs w:val="28"/>
          <w:rtl w:val="0"/>
        </w:rPr>
        <w:t xml:space="preserve">Course Information</w:t>
      </w:r>
    </w:p>
    <w:p w:rsidR="00000000" w:rsidDel="00000000" w:rsidP="00000000" w:rsidRDefault="00000000" w:rsidRPr="00000000" w14:paraId="00000004">
      <w:pPr>
        <w:spacing w:after="0" w:before="0" w:line="240" w:lineRule="auto"/>
        <w:rPr/>
      </w:pPr>
      <w:r w:rsidDel="00000000" w:rsidR="00000000" w:rsidRPr="00000000">
        <w:rPr>
          <w:rtl w:val="0"/>
        </w:rPr>
        <w:t xml:space="preserve">Course # XXXX</w:t>
      </w:r>
      <w:r w:rsidDel="00000000" w:rsidR="00000000" w:rsidRPr="00000000">
        <w:rPr>
          <w:rtl w:val="0"/>
        </w:rPr>
      </w:r>
    </w:p>
    <w:p w:rsidR="00000000" w:rsidDel="00000000" w:rsidP="00000000" w:rsidRDefault="00000000" w:rsidRPr="00000000" w14:paraId="00000005">
      <w:pPr>
        <w:spacing w:after="0" w:before="0" w:line="240" w:lineRule="auto"/>
        <w:rPr/>
      </w:pPr>
      <w:r w:rsidDel="00000000" w:rsidR="00000000" w:rsidRPr="00000000">
        <w:rPr>
          <w:rtl w:val="0"/>
        </w:rPr>
        <w:t xml:space="preserve">Semester; 3 credits</w:t>
      </w:r>
    </w:p>
    <w:p w:rsidR="00000000" w:rsidDel="00000000" w:rsidP="00000000" w:rsidRDefault="00000000" w:rsidRPr="00000000" w14:paraId="00000006">
      <w:pPr>
        <w:spacing w:after="0" w:before="0" w:line="240" w:lineRule="auto"/>
        <w:rPr/>
      </w:pPr>
      <w:r w:rsidDel="00000000" w:rsidR="00000000" w:rsidRPr="00000000">
        <w:rPr>
          <w:rtl w:val="0"/>
        </w:rPr>
        <w:t xml:space="preserve">Course Dates: </w:t>
      </w:r>
    </w:p>
    <w:p w:rsidR="00000000" w:rsidDel="00000000" w:rsidP="00000000" w:rsidRDefault="00000000" w:rsidRPr="00000000" w14:paraId="00000007">
      <w:pPr>
        <w:spacing w:after="0" w:before="0" w:line="240" w:lineRule="auto"/>
        <w:rPr/>
      </w:pPr>
      <w:r w:rsidDel="00000000" w:rsidR="00000000" w:rsidRPr="00000000">
        <w:rPr>
          <w:rtl w:val="0"/>
        </w:rPr>
        <w:t xml:space="preserve">Class Location:</w:t>
      </w:r>
    </w:p>
    <w:p w:rsidR="00000000" w:rsidDel="00000000" w:rsidP="00000000" w:rsidRDefault="00000000" w:rsidRPr="00000000" w14:paraId="00000008">
      <w:pPr>
        <w:spacing w:after="0" w:before="0" w:line="240" w:lineRule="auto"/>
        <w:rPr/>
      </w:pPr>
      <w:r w:rsidDel="00000000" w:rsidR="00000000" w:rsidRPr="00000000">
        <w:rPr>
          <w:rtl w:val="0"/>
        </w:rPr>
        <w:t xml:space="preserve">Class Meeting Times: </w:t>
      </w:r>
    </w:p>
    <w:p w:rsidR="00000000" w:rsidDel="00000000" w:rsidP="00000000" w:rsidRDefault="00000000" w:rsidRPr="00000000" w14:paraId="00000009">
      <w:pPr>
        <w:spacing w:after="0" w:before="0" w:line="240" w:lineRule="auto"/>
        <w:rPr/>
      </w:pPr>
      <w:r w:rsidDel="00000000" w:rsidR="00000000" w:rsidRPr="00000000">
        <w:rPr>
          <w:rtl w:val="0"/>
        </w:rPr>
        <w:t xml:space="preserve">Pre-requisites: No pre-reqs </w:t>
      </w:r>
    </w:p>
    <w:p w:rsidR="00000000" w:rsidDel="00000000" w:rsidP="00000000" w:rsidRDefault="00000000" w:rsidRPr="00000000" w14:paraId="0000000A">
      <w:pPr>
        <w:spacing w:after="0" w:before="0" w:line="240" w:lineRule="auto"/>
        <w:rPr>
          <w:b w:val="1"/>
          <w:bCs w:val="1"/>
          <w:color w:val="0b5394"/>
          <w:sz w:val="28"/>
          <w:szCs w:val="28"/>
        </w:rPr>
      </w:pPr>
      <w:r w:rsidDel="00000000" w:rsidR="00000000" w:rsidRPr="00000000">
        <w:rPr>
          <w:rtl w:val="0"/>
        </w:rPr>
      </w:r>
    </w:p>
    <w:p w:rsidR="00000000" w:rsidDel="00000000" w:rsidP="00000000" w:rsidRDefault="00000000" w:rsidRPr="00000000" w14:paraId="0000000B">
      <w:pPr>
        <w:pStyle w:val="Heading1"/>
        <w:keepNext w:val="0"/>
        <w:keepLines w:val="0"/>
        <w:spacing w:after="0" w:before="0" w:line="240" w:lineRule="auto"/>
        <w:rPr>
          <w:b w:val="1"/>
          <w:bCs w:val="1"/>
          <w:color w:val="0b5394"/>
          <w:sz w:val="28"/>
          <w:szCs w:val="28"/>
        </w:rPr>
      </w:pPr>
      <w:bookmarkStart w:colFirst="0" w:colLast="0" w:name="_kyidd1gpnyi8" w:id="0"/>
      <w:bookmarkEnd w:id="0"/>
      <w:r w:rsidDel="00000000" w:rsidR="00000000" w:rsidRPr="00000000">
        <w:rPr>
          <w:b w:val="1"/>
          <w:bCs w:val="1"/>
          <w:color w:val="0b5394"/>
          <w:sz w:val="28"/>
          <w:szCs w:val="28"/>
          <w:rtl w:val="0"/>
        </w:rPr>
        <w:t xml:space="preserve">Instructor Information</w:t>
      </w:r>
    </w:p>
    <w:p w:rsidR="00000000" w:rsidDel="00000000" w:rsidP="00000000" w:rsidRDefault="00000000" w:rsidRPr="00000000" w14:paraId="0000000C">
      <w:pPr>
        <w:spacing w:after="0" w:before="0" w:line="240" w:lineRule="auto"/>
        <w:rPr/>
      </w:pPr>
      <w:r w:rsidDel="00000000" w:rsidR="00000000" w:rsidRPr="00000000">
        <w:rPr>
          <w:rtl w:val="0"/>
        </w:rPr>
        <w:t xml:space="preserve">Instructor:</w:t>
      </w:r>
    </w:p>
    <w:p w:rsidR="00000000" w:rsidDel="00000000" w:rsidP="00000000" w:rsidRDefault="00000000" w:rsidRPr="00000000" w14:paraId="0000000D">
      <w:pPr>
        <w:spacing w:after="0" w:before="0" w:line="240" w:lineRule="auto"/>
        <w:rPr/>
      </w:pPr>
      <w:r w:rsidDel="00000000" w:rsidR="00000000" w:rsidRPr="00000000">
        <w:rPr>
          <w:rtl w:val="0"/>
        </w:rPr>
        <w:t xml:space="preserve">Email: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Office Hours</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0F">
      <w:pPr>
        <w:spacing w:after="0" w:before="0" w:line="240" w:lineRule="auto"/>
        <w:rPr>
          <w:b w:val="1"/>
          <w:bCs w:val="1"/>
          <w:sz w:val="28"/>
          <w:szCs w:val="28"/>
        </w:rPr>
      </w:pPr>
      <w:r w:rsidDel="00000000" w:rsidR="00000000" w:rsidRPr="00000000">
        <w:rPr>
          <w:rtl w:val="0"/>
        </w:rPr>
      </w:r>
    </w:p>
    <w:p w:rsidR="00000000" w:rsidDel="00000000" w:rsidP="00000000" w:rsidRDefault="00000000" w:rsidRPr="00000000" w14:paraId="00000010">
      <w:pPr>
        <w:spacing w:after="0" w:before="0" w:line="240" w:lineRule="auto"/>
        <w:rPr/>
      </w:pPr>
      <w:r w:rsidDel="00000000" w:rsidR="00000000" w:rsidRPr="00000000">
        <w:rPr>
          <w:b w:val="1"/>
          <w:bCs w:val="1"/>
          <w:color w:val="0b5394"/>
          <w:sz w:val="28"/>
          <w:szCs w:val="28"/>
          <w:rtl w:val="0"/>
        </w:rPr>
        <w:t xml:space="preserve">Undergraduate Course Description:</w:t>
      </w:r>
      <w:r w:rsidDel="00000000" w:rsidR="00000000" w:rsidRPr="00000000">
        <w:rPr>
          <w:rtl w:val="0"/>
        </w:rPr>
      </w:r>
    </w:p>
    <w:p w:rsidR="00000000" w:rsidDel="00000000" w:rsidP="00000000" w:rsidRDefault="00000000" w:rsidRPr="00000000" w14:paraId="00000011">
      <w:pPr>
        <w:shd w:fill="ffffff" w:val="clear"/>
        <w:spacing w:line="240" w:lineRule="auto"/>
        <w:rPr/>
      </w:pPr>
      <w:r w:rsidDel="00000000" w:rsidR="00000000" w:rsidRPr="00000000">
        <w:rPr>
          <w:rtl w:val="0"/>
        </w:rPr>
        <w:t xml:space="preserve">Injuries and violence are the leading cause of death for Americans under 45 and represent a critical global health challenge. Using a public health lens, this course explores strategies to prevent and reduce the burden of both intentional and unintentional injuries.</w:t>
      </w:r>
    </w:p>
    <w:p w:rsidR="00000000" w:rsidDel="00000000" w:rsidP="00000000" w:rsidRDefault="00000000" w:rsidRPr="00000000" w14:paraId="00000012">
      <w:pPr>
        <w:shd w:fill="ffffff" w:val="clear"/>
        <w:spacing w:line="240" w:lineRule="auto"/>
        <w:rPr/>
      </w:pPr>
      <w:r w:rsidDel="00000000" w:rsidR="00000000" w:rsidRPr="00000000">
        <w:rPr>
          <w:rtl w:val="0"/>
        </w:rPr>
      </w:r>
    </w:p>
    <w:p w:rsidR="00000000" w:rsidDel="00000000" w:rsidP="00000000" w:rsidRDefault="00000000" w:rsidRPr="00000000" w14:paraId="00000013">
      <w:pPr>
        <w:shd w:fill="ffffff" w:val="clear"/>
        <w:spacing w:line="240" w:lineRule="auto"/>
        <w:rPr/>
      </w:pPr>
      <w:r w:rsidDel="00000000" w:rsidR="00000000" w:rsidRPr="00000000">
        <w:rPr>
          <w:rtl w:val="0"/>
        </w:rPr>
        <w:t xml:space="preserve">First, students will learn how to define and measure injuries. We will explore the burden of injuries including in terms of morbidity, mortality, and economic costs. We will analyze surveillance systems and data sources used to track these trends before introducing foundational frameworks, including the Haddon Matrix and the Social-Ecological Model, used to guide effective injury and violence prevention strategies.</w:t>
      </w:r>
      <w:r w:rsidDel="00000000" w:rsidR="00000000" w:rsidRPr="00000000">
        <w:rPr>
          <w:rtl w:val="0"/>
        </w:rPr>
        <w:t xml:space="preserve"> By exploring injury and violence across the lifespan, students will gain the essential tools to assess complex challenges and contribute to meaningful public health interventions.</w:t>
      </w:r>
      <w:r w:rsidDel="00000000" w:rsidR="00000000" w:rsidRPr="00000000">
        <w:rPr>
          <w:rtl w:val="0"/>
        </w:rPr>
        <w:t xml:space="preserve"> </w:t>
      </w:r>
    </w:p>
    <w:p w:rsidR="00000000" w:rsidDel="00000000" w:rsidP="00000000" w:rsidRDefault="00000000" w:rsidRPr="00000000" w14:paraId="00000014">
      <w:pPr>
        <w:shd w:fill="ffffff" w:val="clear"/>
        <w:spacing w:line="240" w:lineRule="auto"/>
        <w:rPr/>
      </w:pPr>
      <w:r w:rsidDel="00000000" w:rsidR="00000000" w:rsidRPr="00000000">
        <w:rPr>
          <w:rtl w:val="0"/>
        </w:rPr>
      </w:r>
    </w:p>
    <w:p w:rsidR="00000000" w:rsidDel="00000000" w:rsidP="00000000" w:rsidRDefault="00000000" w:rsidRPr="00000000" w14:paraId="00000015">
      <w:pPr>
        <w:shd w:fill="ffffff" w:val="clear"/>
        <w:spacing w:line="240" w:lineRule="auto"/>
        <w:rPr/>
      </w:pPr>
      <w:r w:rsidDel="00000000" w:rsidR="00000000" w:rsidRPr="00000000">
        <w:rPr>
          <w:rtl w:val="0"/>
        </w:rPr>
        <w:t xml:space="preserve">[Add information about required pre-requisites here] </w:t>
      </w:r>
    </w:p>
    <w:p w:rsidR="00000000" w:rsidDel="00000000" w:rsidP="00000000" w:rsidRDefault="00000000" w:rsidRPr="00000000" w14:paraId="00000016">
      <w:pPr>
        <w:shd w:fill="ffffff" w:val="clear"/>
        <w:spacing w:line="240" w:lineRule="auto"/>
        <w:rPr/>
      </w:pPr>
      <w:r w:rsidDel="00000000" w:rsidR="00000000" w:rsidRPr="00000000">
        <w:rPr>
          <w:rtl w:val="0"/>
        </w:rPr>
      </w:r>
    </w:p>
    <w:p w:rsidR="00000000" w:rsidDel="00000000" w:rsidP="00000000" w:rsidRDefault="00000000" w:rsidRPr="00000000" w14:paraId="00000017">
      <w:pPr>
        <w:shd w:fill="ffffff" w:val="clear"/>
        <w:spacing w:line="240" w:lineRule="auto"/>
        <w:rPr/>
      </w:pPr>
      <w:r w:rsidDel="00000000" w:rsidR="00000000" w:rsidRPr="00000000">
        <w:rPr>
          <w:rtl w:val="0"/>
        </w:rPr>
      </w:r>
    </w:p>
    <w:p w:rsidR="00000000" w:rsidDel="00000000" w:rsidP="00000000" w:rsidRDefault="00000000" w:rsidRPr="00000000" w14:paraId="00000018">
      <w:pPr>
        <w:spacing w:line="240" w:lineRule="auto"/>
        <w:rPr/>
      </w:pPr>
      <w:r w:rsidDel="00000000" w:rsidR="00000000" w:rsidRPr="00000000">
        <w:rPr>
          <w:b w:val="1"/>
          <w:bCs w:val="1"/>
          <w:color w:val="0b5394"/>
          <w:sz w:val="28"/>
          <w:szCs w:val="28"/>
          <w:rtl w:val="0"/>
        </w:rPr>
        <w:t xml:space="preserve">Graduate Course Description:</w:t>
      </w:r>
      <w:r w:rsidDel="00000000" w:rsidR="00000000" w:rsidRPr="00000000">
        <w:rPr>
          <w:rtl w:val="0"/>
        </w:rPr>
      </w:r>
    </w:p>
    <w:p w:rsidR="00000000" w:rsidDel="00000000" w:rsidP="00000000" w:rsidRDefault="00000000" w:rsidRPr="00000000" w14:paraId="00000019">
      <w:pPr>
        <w:spacing w:line="240" w:lineRule="auto"/>
        <w:rPr/>
      </w:pPr>
      <w:r w:rsidDel="00000000" w:rsidR="00000000" w:rsidRPr="00000000">
        <w:rPr>
          <w:rtl w:val="0"/>
        </w:rPr>
        <w:t xml:space="preserve">Injuries and violence are the leading cause of death for Americans under 45 and represent a critical global health challenge</w:t>
      </w:r>
      <w:r w:rsidDel="00000000" w:rsidR="00000000" w:rsidRPr="00000000">
        <w:rPr>
          <w:rtl w:val="0"/>
        </w:rPr>
        <w:t xml:space="preserve">. From gun violence and motor vehicle crashes to unintentional overdoses and suicide, </w:t>
      </w:r>
      <w:r w:rsidDel="00000000" w:rsidR="00000000" w:rsidRPr="00000000">
        <w:rPr>
          <w:rFonts w:ascii="Roboto" w:cs="Roboto" w:eastAsia="Roboto" w:hAnsi="Roboto"/>
          <w:rtl w:val="0"/>
        </w:rPr>
        <w:t xml:space="preserve">injury and violence prevention (IVP) is a unique field where research, practice, and community intersect to improve and save lives</w:t>
      </w:r>
      <w:r w:rsidDel="00000000" w:rsidR="00000000" w:rsidRPr="00000000">
        <w:rPr>
          <w:rtl w:val="0"/>
        </w:rPr>
        <w:t xml:space="preserve">.</w:t>
      </w:r>
    </w:p>
    <w:p w:rsidR="00000000" w:rsidDel="00000000" w:rsidP="00000000" w:rsidRDefault="00000000" w:rsidRPr="00000000" w14:paraId="0000001A">
      <w:pPr>
        <w:shd w:fill="ffffff" w:val="clear"/>
        <w:spacing w:line="240" w:lineRule="auto"/>
        <w:rPr/>
      </w:pPr>
      <w:r w:rsidDel="00000000" w:rsidR="00000000" w:rsidRPr="00000000">
        <w:rPr>
          <w:rtl w:val="0"/>
        </w:rPr>
      </w:r>
    </w:p>
    <w:p w:rsidR="00000000" w:rsidDel="00000000" w:rsidP="00000000" w:rsidRDefault="00000000" w:rsidRPr="00000000" w14:paraId="0000001B">
      <w:pPr>
        <w:shd w:fill="ffffff" w:val="clear"/>
        <w:spacing w:line="240" w:lineRule="auto"/>
        <w:rPr/>
      </w:pPr>
      <w:r w:rsidDel="00000000" w:rsidR="00000000" w:rsidRPr="00000000">
        <w:rPr>
          <w:rtl w:val="0"/>
        </w:rPr>
        <w:t xml:space="preserve">The course equips students with the knowledge and tools to assess injury-related challenges and advocate for meaningful prevention. First, the students will learn how to define and measure injuries. We will explore the burden of injuries including in terms of morbidity, mortality, and economic costs. We will analyze surveillance systems and data sources used to track these trends before introducing foundational frameworks, including the Haddon Matrix and the Social-Ecological Model, used to guide effective injury and violence prevention strategies.</w:t>
      </w:r>
      <w:r w:rsidDel="00000000" w:rsidR="00000000" w:rsidRPr="00000000">
        <w:rPr>
          <w:rtl w:val="0"/>
        </w:rPr>
        <w:t xml:space="preserve"> By exploring injury and violence across the lifespan, students will gain the essential tools to assess complex challenges and contribute to meaningful public health interventions.</w:t>
      </w:r>
    </w:p>
    <w:p w:rsidR="00000000" w:rsidDel="00000000" w:rsidP="00000000" w:rsidRDefault="00000000" w:rsidRPr="00000000" w14:paraId="0000001C">
      <w:pPr>
        <w:shd w:fill="ffffff" w:val="clear"/>
        <w:spacing w:line="240" w:lineRule="auto"/>
        <w:rPr/>
      </w:pPr>
      <w:r w:rsidDel="00000000" w:rsidR="00000000" w:rsidRPr="00000000">
        <w:rPr>
          <w:rtl w:val="0"/>
        </w:rPr>
      </w:r>
    </w:p>
    <w:p w:rsidR="00000000" w:rsidDel="00000000" w:rsidP="00000000" w:rsidRDefault="00000000" w:rsidRPr="00000000" w14:paraId="0000001D">
      <w:pPr>
        <w:shd w:fill="ffffff" w:val="clear"/>
        <w:spacing w:line="240" w:lineRule="auto"/>
        <w:rPr/>
      </w:pPr>
      <w:r w:rsidDel="00000000" w:rsidR="00000000" w:rsidRPr="00000000">
        <w:rPr>
          <w:rtl w:val="0"/>
        </w:rPr>
        <w:t xml:space="preserve">Upon completion of this course, students will be able to analyze the global burden of injury, translate complex IVP data for varied stakeholders, and design evidence-based interventions to mitigate health disparities in violence and injury.</w:t>
      </w:r>
    </w:p>
    <w:p w:rsidR="00000000" w:rsidDel="00000000" w:rsidP="00000000" w:rsidRDefault="00000000" w:rsidRPr="00000000" w14:paraId="0000001E">
      <w:pPr>
        <w:shd w:fill="ffffff" w:val="clear"/>
        <w:spacing w:line="240" w:lineRule="auto"/>
        <w:rPr/>
      </w:pPr>
      <w:r w:rsidDel="00000000" w:rsidR="00000000" w:rsidRPr="00000000">
        <w:rPr>
          <w:rtl w:val="0"/>
        </w:rPr>
      </w:r>
    </w:p>
    <w:p w:rsidR="00000000" w:rsidDel="00000000" w:rsidP="00000000" w:rsidRDefault="00000000" w:rsidRPr="00000000" w14:paraId="0000001F">
      <w:pPr>
        <w:shd w:fill="ffffff" w:val="clear"/>
        <w:spacing w:line="240" w:lineRule="auto"/>
        <w:rPr/>
      </w:pPr>
      <w:r w:rsidDel="00000000" w:rsidR="00000000" w:rsidRPr="00000000">
        <w:rPr>
          <w:rtl w:val="0"/>
        </w:rPr>
        <w:t xml:space="preserve">[Add information about required pre-requisites here] </w:t>
      </w:r>
    </w:p>
    <w:p w:rsidR="00000000" w:rsidDel="00000000" w:rsidP="00000000" w:rsidRDefault="00000000" w:rsidRPr="00000000" w14:paraId="00000020">
      <w:pPr>
        <w:shd w:fill="ffffff" w:val="clear"/>
        <w:spacing w:line="240" w:lineRule="auto"/>
        <w:rPr/>
      </w:pPr>
      <w:r w:rsidDel="00000000" w:rsidR="00000000" w:rsidRPr="00000000">
        <w:rPr>
          <w:rtl w:val="0"/>
        </w:rPr>
      </w:r>
    </w:p>
    <w:p w:rsidR="00000000" w:rsidDel="00000000" w:rsidP="00000000" w:rsidRDefault="00000000" w:rsidRPr="00000000" w14:paraId="00000021">
      <w:pPr>
        <w:shd w:fill="ffffff" w:val="clear"/>
        <w:spacing w:line="240" w:lineRule="auto"/>
        <w:rPr>
          <w:b w:val="1"/>
          <w:bCs w:val="1"/>
        </w:rPr>
      </w:pPr>
      <w:r w:rsidDel="00000000" w:rsidR="00000000" w:rsidRPr="00000000">
        <w:rPr>
          <w:b w:val="1"/>
          <w:bCs w:val="1"/>
          <w:color w:val="0b5394"/>
          <w:sz w:val="28"/>
          <w:szCs w:val="28"/>
          <w:rtl w:val="0"/>
        </w:rPr>
        <w:t xml:space="preserve">Key Concepts:</w:t>
      </w:r>
      <w:r w:rsidDel="00000000" w:rsidR="00000000" w:rsidRPr="00000000">
        <w:rPr>
          <w:rtl w:val="0"/>
        </w:rPr>
      </w:r>
    </w:p>
    <w:p w:rsidR="00000000" w:rsidDel="00000000" w:rsidP="00000000" w:rsidRDefault="00000000" w:rsidRPr="00000000" w14:paraId="00000022">
      <w:pPr>
        <w:numPr>
          <w:ilvl w:val="0"/>
          <w:numId w:val="3"/>
        </w:numPr>
        <w:shd w:fill="ffffff" w:val="clear"/>
        <w:spacing w:after="0" w:afterAutospacing="0" w:before="0" w:line="240" w:lineRule="auto"/>
        <w:ind w:left="720" w:hanging="360"/>
      </w:pPr>
      <w:r w:rsidDel="00000000" w:rsidR="00000000" w:rsidRPr="00000000">
        <w:rPr>
          <w:rtl w:val="0"/>
        </w:rPr>
        <w:t xml:space="preserve">Injuries are </w:t>
      </w:r>
      <w:r w:rsidDel="00000000" w:rsidR="00000000" w:rsidRPr="00000000">
        <w:rPr>
          <w:i w:val="1"/>
          <w:iCs w:val="1"/>
          <w:rtl w:val="0"/>
        </w:rPr>
        <w:t xml:space="preserve">not</w:t>
      </w:r>
      <w:r w:rsidDel="00000000" w:rsidR="00000000" w:rsidRPr="00000000">
        <w:rPr>
          <w:rtl w:val="0"/>
        </w:rPr>
        <w:t xml:space="preserve"> accidents—most are predictable and preventable.</w:t>
      </w:r>
    </w:p>
    <w:p w:rsidR="00000000" w:rsidDel="00000000" w:rsidP="00000000" w:rsidRDefault="00000000" w:rsidRPr="00000000" w14:paraId="00000023">
      <w:pPr>
        <w:numPr>
          <w:ilvl w:val="0"/>
          <w:numId w:val="3"/>
        </w:numPr>
        <w:shd w:fill="ffffff" w:val="clear"/>
        <w:spacing w:after="0" w:afterAutospacing="0" w:before="0" w:beforeAutospacing="0" w:line="240" w:lineRule="auto"/>
        <w:ind w:left="720" w:hanging="360"/>
      </w:pPr>
      <w:r w:rsidDel="00000000" w:rsidR="00000000" w:rsidRPr="00000000">
        <w:rPr>
          <w:rtl w:val="0"/>
        </w:rPr>
        <w:t xml:space="preserve">Effective injury prevention is a multilevel effort at local, regional, national, and global levels.</w:t>
      </w:r>
    </w:p>
    <w:p w:rsidR="00000000" w:rsidDel="00000000" w:rsidP="00000000" w:rsidRDefault="00000000" w:rsidRPr="00000000" w14:paraId="00000024">
      <w:pPr>
        <w:numPr>
          <w:ilvl w:val="0"/>
          <w:numId w:val="3"/>
        </w:numPr>
        <w:shd w:fill="ffffff" w:val="clear"/>
        <w:spacing w:after="240" w:before="0" w:beforeAutospacing="0" w:line="240" w:lineRule="auto"/>
        <w:ind w:left="720" w:hanging="360"/>
      </w:pPr>
      <w:r w:rsidDel="00000000" w:rsidR="00000000" w:rsidRPr="00000000">
        <w:rPr>
          <w:rtl w:val="0"/>
        </w:rPr>
        <w:t xml:space="preserve">A public health approach offers a framework for effective strategies for injury prevention.</w:t>
      </w:r>
    </w:p>
    <w:p w:rsidR="00000000" w:rsidDel="00000000" w:rsidP="00000000" w:rsidRDefault="00000000" w:rsidRPr="00000000" w14:paraId="00000025">
      <w:pPr>
        <w:spacing w:after="0" w:before="0" w:line="240" w:lineRule="auto"/>
        <w:ind w:left="-630" w:firstLine="0"/>
        <w:rPr>
          <w:b w:val="1"/>
          <w:bCs w:val="1"/>
          <w:color w:val="003d7a"/>
        </w:rPr>
      </w:pPr>
      <w:r w:rsidDel="00000000" w:rsidR="00000000" w:rsidRPr="00000000">
        <w:rPr>
          <w:b w:val="1"/>
          <w:bCs w:val="1"/>
          <w:color w:val="0b5394"/>
          <w:sz w:val="28"/>
          <w:szCs w:val="28"/>
          <w:rtl w:val="0"/>
        </w:rPr>
        <w:t xml:space="preserve">Learning Objectives and alignment with competencies and curriculum:</w:t>
      </w:r>
      <w:r w:rsidDel="00000000" w:rsidR="00000000" w:rsidRPr="00000000">
        <w:rPr>
          <w:b w:val="1"/>
          <w:bCs w:val="1"/>
          <w:sz w:val="28"/>
          <w:szCs w:val="28"/>
          <w:rtl w:val="0"/>
        </w:rPr>
        <w:t xml:space="preserve"> </w:t>
      </w:r>
      <w:r w:rsidDel="00000000" w:rsidR="00000000" w:rsidRPr="00000000">
        <w:rPr>
          <w:rtl w:val="0"/>
        </w:rPr>
      </w:r>
    </w:p>
    <w:tbl>
      <w:tblPr>
        <w:tblStyle w:val="Table1"/>
        <w:tblW w:w="14235.0" w:type="dxa"/>
        <w:jc w:val="left"/>
        <w:tblInd w:w="-6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3090"/>
        <w:gridCol w:w="1560"/>
        <w:gridCol w:w="2055"/>
        <w:gridCol w:w="3045"/>
        <w:gridCol w:w="2265"/>
        <w:tblGridChange w:id="0">
          <w:tblGrid>
            <w:gridCol w:w="2220"/>
            <w:gridCol w:w="3090"/>
            <w:gridCol w:w="1560"/>
            <w:gridCol w:w="2055"/>
            <w:gridCol w:w="3045"/>
            <w:gridCol w:w="2265"/>
          </w:tblGrid>
        </w:tblGridChange>
      </w:tblGrid>
      <w:tr>
        <w:trPr>
          <w:cantSplit w:val="0"/>
          <w:trHeight w:val="1095" w:hRule="atLeast"/>
          <w:tblHeader w:val="0"/>
        </w:trPr>
        <w:tc>
          <w:tcPr>
            <w:tcBorders>
              <w:top w:color="000000" w:space="0" w:sz="6" w:val="single"/>
              <w:left w:color="000000" w:space="0" w:sz="6" w:val="single"/>
              <w:bottom w:color="000000" w:space="0" w:sz="6" w:val="single"/>
              <w:right w:color="000000" w:space="0" w:sz="6" w:val="single"/>
            </w:tcBorders>
            <w:shd w:fill="dfdfdf" w:val="clear"/>
            <w:tcMar>
              <w:top w:w="0.0" w:type="dxa"/>
              <w:left w:w="100.0" w:type="dxa"/>
              <w:bottom w:w="0.0" w:type="dxa"/>
              <w:right w:w="100.0" w:type="dxa"/>
            </w:tcMar>
            <w:vAlign w:val="top"/>
          </w:tcPr>
          <w:p w:rsidR="00000000" w:rsidDel="00000000" w:rsidP="00000000" w:rsidRDefault="00000000" w:rsidRPr="00000000" w14:paraId="00000026">
            <w:pPr>
              <w:spacing w:after="0" w:before="0" w:line="240" w:lineRule="auto"/>
              <w:ind w:left="100" w:firstLine="0"/>
              <w:rPr>
                <w:b w:val="1"/>
                <w:bCs w:val="1"/>
              </w:rPr>
            </w:pPr>
            <w:r w:rsidDel="00000000" w:rsidR="00000000" w:rsidRPr="00000000">
              <w:rPr>
                <w:b w:val="1"/>
                <w:bCs w:val="1"/>
                <w:rtl w:val="0"/>
              </w:rPr>
              <w:t xml:space="preserve"> </w:t>
            </w:r>
          </w:p>
        </w:tc>
        <w:tc>
          <w:tcPr>
            <w:tcBorders>
              <w:top w:color="000000" w:space="0" w:sz="6" w:val="single"/>
              <w:left w:color="000000" w:space="0" w:sz="0" w:val="nil"/>
              <w:bottom w:color="000000" w:space="0" w:sz="6" w:val="single"/>
              <w:right w:color="000000" w:space="0" w:sz="6" w:val="single"/>
            </w:tcBorders>
            <w:shd w:fill="dfdfdf" w:val="clear"/>
            <w:tcMar>
              <w:top w:w="0.0" w:type="dxa"/>
              <w:left w:w="100.0" w:type="dxa"/>
              <w:bottom w:w="0.0" w:type="dxa"/>
              <w:right w:w="100.0" w:type="dxa"/>
            </w:tcMar>
            <w:vAlign w:val="center"/>
          </w:tcPr>
          <w:p w:rsidR="00000000" w:rsidDel="00000000" w:rsidP="00000000" w:rsidRDefault="00000000" w:rsidRPr="00000000" w14:paraId="00000027">
            <w:pPr>
              <w:spacing w:after="0" w:before="0" w:line="240" w:lineRule="auto"/>
              <w:ind w:left="100" w:firstLine="0"/>
              <w:rPr>
                <w:b w:val="1"/>
                <w:bCs w:val="1"/>
                <w:sz w:val="20"/>
                <w:szCs w:val="20"/>
              </w:rPr>
            </w:pPr>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Learning </w:t>
            </w:r>
            <w:r w:rsidDel="00000000" w:rsidR="00000000" w:rsidRPr="00000000">
              <w:rPr>
                <w:b w:val="1"/>
                <w:bCs w:val="1"/>
                <w:sz w:val="20"/>
                <w:szCs w:val="20"/>
                <w:rtl w:val="0"/>
              </w:rPr>
              <w:t xml:space="preserve">Objective</w:t>
            </w:r>
          </w:p>
        </w:tc>
        <w:tc>
          <w:tcPr>
            <w:tcBorders>
              <w:top w:color="000000" w:space="0" w:sz="6" w:val="single"/>
              <w:left w:color="000000" w:space="0" w:sz="0" w:val="nil"/>
              <w:bottom w:color="000000" w:space="0" w:sz="6" w:val="single"/>
              <w:right w:color="000000" w:space="0" w:sz="6" w:val="single"/>
            </w:tcBorders>
            <w:shd w:fill="dfdfdf" w:val="clear"/>
            <w:tcMar>
              <w:top w:w="0.0" w:type="dxa"/>
              <w:left w:w="100.0" w:type="dxa"/>
              <w:bottom w:w="0.0" w:type="dxa"/>
              <w:right w:w="100.0" w:type="dxa"/>
            </w:tcMar>
            <w:vAlign w:val="center"/>
          </w:tcPr>
          <w:p w:rsidR="00000000" w:rsidDel="00000000" w:rsidP="00000000" w:rsidRDefault="00000000" w:rsidRPr="00000000" w14:paraId="00000028">
            <w:pPr>
              <w:spacing w:after="0" w:before="0" w:line="240" w:lineRule="auto"/>
              <w:ind w:left="100" w:firstLine="0"/>
              <w:rPr>
                <w:b w:val="1"/>
                <w:bCs w:val="1"/>
                <w:sz w:val="20"/>
                <w:szCs w:val="20"/>
              </w:rPr>
            </w:pPr>
            <w:r w:rsidDel="00000000" w:rsidR="00000000" w:rsidRPr="00000000">
              <w:rPr>
                <w:b w:val="1"/>
                <w:bCs w:val="1"/>
                <w:sz w:val="20"/>
                <w:szCs w:val="20"/>
                <w:rtl w:val="0"/>
              </w:rPr>
              <w:t xml:space="preserve">Assessment</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dfdfdf" w:val="clear"/>
            <w:tcMar>
              <w:top w:w="0.0" w:type="dxa"/>
              <w:left w:w="100.0" w:type="dxa"/>
              <w:bottom w:w="0.0" w:type="dxa"/>
              <w:right w:w="100.0" w:type="dxa"/>
            </w:tcMar>
            <w:vAlign w:val="center"/>
          </w:tcPr>
          <w:p w:rsidR="00000000" w:rsidDel="00000000" w:rsidP="00000000" w:rsidRDefault="00000000" w:rsidRPr="00000000" w14:paraId="00000029">
            <w:pPr>
              <w:spacing w:after="0" w:before="0" w:line="240" w:lineRule="auto"/>
              <w:ind w:left="100" w:firstLine="0"/>
              <w:rPr>
                <w:b w:val="1"/>
                <w:bCs w:val="1"/>
                <w:sz w:val="20"/>
                <w:szCs w:val="20"/>
              </w:rPr>
            </w:pPr>
            <w:r w:rsidDel="00000000" w:rsidR="00000000" w:rsidRPr="00000000">
              <w:rPr>
                <w:b w:val="1"/>
                <w:bCs w:val="1"/>
                <w:sz w:val="20"/>
                <w:szCs w:val="20"/>
                <w:rtl w:val="0"/>
              </w:rPr>
              <w:t xml:space="preserve">Alignment with CEPH Foundational Competencies (BA)</w:t>
            </w:r>
            <w:r w:rsidDel="00000000" w:rsidR="00000000" w:rsidRPr="00000000">
              <w:rPr>
                <w:b w:val="1"/>
                <w:bCs w:val="1"/>
                <w:sz w:val="20"/>
                <w:szCs w:val="20"/>
                <w:vertAlign w:val="superscript"/>
              </w:rPr>
              <w:footnoteReference w:customMarkFollows="0" w:id="0"/>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dfdfdf" w:val="clear"/>
            <w:tcMar>
              <w:top w:w="0.0" w:type="dxa"/>
              <w:left w:w="100.0" w:type="dxa"/>
              <w:bottom w:w="0.0" w:type="dxa"/>
              <w:right w:w="100.0" w:type="dxa"/>
            </w:tcMar>
            <w:vAlign w:val="center"/>
          </w:tcPr>
          <w:p w:rsidR="00000000" w:rsidDel="00000000" w:rsidP="00000000" w:rsidRDefault="00000000" w:rsidRPr="00000000" w14:paraId="0000002A">
            <w:pPr>
              <w:spacing w:line="240" w:lineRule="auto"/>
              <w:ind w:left="100" w:firstLine="0"/>
              <w:rPr>
                <w:b w:val="1"/>
                <w:bCs w:val="1"/>
                <w:sz w:val="20"/>
                <w:szCs w:val="20"/>
              </w:rPr>
            </w:pPr>
            <w:r w:rsidDel="00000000" w:rsidR="00000000" w:rsidRPr="00000000">
              <w:rPr>
                <w:b w:val="1"/>
                <w:bCs w:val="1"/>
                <w:sz w:val="20"/>
                <w:szCs w:val="20"/>
                <w:rtl w:val="0"/>
              </w:rPr>
              <w:t xml:space="preserve">Alignment with CEPH Curriculum (BA</w:t>
            </w:r>
            <w:r w:rsidDel="00000000" w:rsidR="00000000" w:rsidRPr="00000000">
              <w:rPr>
                <w:b w:val="1"/>
                <w:bCs w:val="1"/>
                <w:sz w:val="20"/>
                <w:szCs w:val="20"/>
                <w:rtl w:val="0"/>
              </w:rPr>
              <w:t xml:space="preserve">)</w:t>
            </w:r>
            <w:r w:rsidDel="00000000" w:rsidR="00000000" w:rsidRPr="00000000">
              <w:rPr>
                <w:b w:val="1"/>
                <w:bCs w:val="1"/>
                <w:sz w:val="20"/>
                <w:szCs w:val="20"/>
                <w:vertAlign w:val="superscript"/>
              </w:rPr>
              <w:footnoteReference w:customMarkFollows="0" w:id="1"/>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dfdfdf" w:val="clear"/>
            <w:tcMar>
              <w:top w:w="0.0" w:type="dxa"/>
              <w:left w:w="100.0" w:type="dxa"/>
              <w:bottom w:w="0.0" w:type="dxa"/>
              <w:right w:w="100.0" w:type="dxa"/>
            </w:tcMar>
            <w:vAlign w:val="center"/>
          </w:tcPr>
          <w:p w:rsidR="00000000" w:rsidDel="00000000" w:rsidP="00000000" w:rsidRDefault="00000000" w:rsidRPr="00000000" w14:paraId="0000002B">
            <w:pPr>
              <w:spacing w:line="240" w:lineRule="auto"/>
              <w:ind w:left="100" w:firstLine="0"/>
              <w:rPr>
                <w:b w:val="1"/>
                <w:bCs w:val="1"/>
                <w:sz w:val="20"/>
                <w:szCs w:val="20"/>
              </w:rPr>
            </w:pPr>
            <w:r w:rsidDel="00000000" w:rsidR="00000000" w:rsidRPr="00000000">
              <w:rPr>
                <w:b w:val="1"/>
                <w:bCs w:val="1"/>
                <w:sz w:val="20"/>
                <w:szCs w:val="20"/>
                <w:rtl w:val="0"/>
              </w:rPr>
              <w:t xml:space="preserve">Alignment with CEPH MPH Foundational </w:t>
            </w:r>
            <w:r w:rsidDel="00000000" w:rsidR="00000000" w:rsidRPr="00000000">
              <w:rPr>
                <w:b w:val="1"/>
                <w:bCs w:val="1"/>
                <w:sz w:val="20"/>
                <w:szCs w:val="20"/>
                <w:rtl w:val="0"/>
              </w:rPr>
              <w:t xml:space="preserve">Competencies</w:t>
            </w:r>
            <w:r w:rsidDel="00000000" w:rsidR="00000000" w:rsidRPr="00000000">
              <w:rPr>
                <w:b w:val="1"/>
                <w:bCs w:val="1"/>
                <w:sz w:val="20"/>
                <w:szCs w:val="20"/>
                <w:vertAlign w:val="superscript"/>
              </w:rPr>
              <w:footnoteReference w:customMarkFollows="0" w:id="2"/>
            </w:r>
            <w:r w:rsidDel="00000000" w:rsidR="00000000" w:rsidRPr="00000000">
              <w:rPr>
                <w:b w:val="1"/>
                <w:bCs w:val="1"/>
                <w:sz w:val="20"/>
                <w:szCs w:val="20"/>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spacing w:after="0" w:before="0" w:line="240" w:lineRule="auto"/>
              <w:ind w:left="100" w:firstLine="0"/>
              <w:rPr/>
            </w:pPr>
            <w:r w:rsidDel="00000000" w:rsidR="00000000" w:rsidRPr="00000000">
              <w:rPr>
                <w:rtl w:val="0"/>
              </w:rPr>
              <w:t xml:space="preserve">1. Foundational Knowledge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Define and explain key concepts and terminology used in injury and violence prevention.</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Describe patterns and trends of unintentional and intentional injuries across populations, in the US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Identify major risk and protective factors associated with different types of injuries and violence.</w:t>
            </w:r>
          </w:p>
          <w:p w:rsidR="00000000" w:rsidDel="00000000" w:rsidP="00000000" w:rsidRDefault="00000000" w:rsidRPr="00000000" w14:paraId="00000030">
            <w:pPr>
              <w:shd w:fill="ffffff" w:val="clear"/>
              <w:spacing w:after="0" w:before="0" w:line="240" w:lineRule="auto"/>
              <w:ind w:left="0" w:firstLine="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spacing w:after="0" w:before="0" w:line="240" w:lineRule="auto"/>
              <w:ind w:left="100" w:firstLine="0"/>
              <w:rPr>
                <w:sz w:val="20"/>
                <w:szCs w:val="20"/>
              </w:rPr>
            </w:pPr>
            <w:r w:rsidDel="00000000" w:rsidR="00000000" w:rsidRPr="00000000">
              <w:rPr>
                <w:sz w:val="20"/>
                <w:szCs w:val="20"/>
                <w:rtl w:val="0"/>
              </w:rPr>
              <w:t xml:space="preserve">Homework assignments</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spacing w:line="240" w:lineRule="auto"/>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 history of public health as a discipline and practice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3. determinants of health: e.g., environmental, socioeconomic, behavioral factors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spacing w:after="0" w:before="0" w:line="240" w:lineRule="auto"/>
              <w:ind w:left="100" w:firstLine="0"/>
              <w:rPr>
                <w:sz w:val="20"/>
                <w:szCs w:val="20"/>
              </w:rPr>
            </w:pPr>
            <w:r w:rsidDel="00000000" w:rsidR="00000000" w:rsidRPr="00000000">
              <w:rPr>
                <w:rtl w:val="0"/>
              </w:rPr>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spacing w:after="0" w:before="0" w:line="240" w:lineRule="auto"/>
              <w:ind w:left="100" w:firstLine="0"/>
              <w:rPr/>
            </w:pPr>
            <w:r w:rsidDel="00000000" w:rsidR="00000000" w:rsidRPr="00000000">
              <w:rPr>
                <w:rtl w:val="0"/>
              </w:rPr>
              <w:t xml:space="preserve">2. Key Data Sources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Access and interpret</w:t>
            </w:r>
            <w:r w:rsidDel="00000000" w:rsidR="00000000" w:rsidRPr="00000000">
              <w:rPr>
                <w:rtl w:val="0"/>
              </w:rPr>
              <w:t xml:space="preserve"> </w:t>
            </w:r>
            <w:r w:rsidDel="00000000" w:rsidR="00000000" w:rsidRPr="00000000">
              <w:rPr>
                <w:rtl w:val="0"/>
              </w:rPr>
              <w:t xml:space="preserve">injury and violence surveillance data using publically available health surveillance systems (e.g., WISQARS, NVDRS).</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spacing w:after="0" w:before="0" w:line="240" w:lineRule="auto"/>
              <w:ind w:left="100" w:firstLine="0"/>
              <w:rPr>
                <w:sz w:val="20"/>
                <w:szCs w:val="20"/>
              </w:rPr>
            </w:pPr>
            <w:r w:rsidDel="00000000" w:rsidR="00000000" w:rsidRPr="00000000">
              <w:rPr>
                <w:sz w:val="20"/>
                <w:szCs w:val="20"/>
                <w:rtl w:val="0"/>
              </w:rPr>
              <w:t xml:space="preserve">Epidemiology Lab; Final Project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1. Locate public health information </w:t>
            </w:r>
          </w:p>
          <w:p w:rsidR="00000000" w:rsidDel="00000000" w:rsidP="00000000" w:rsidRDefault="00000000" w:rsidRPr="00000000" w14:paraId="0000003D">
            <w:pPr>
              <w:spacing w:line="240" w:lineRule="auto"/>
              <w:rPr>
                <w:sz w:val="20"/>
                <w:szCs w:val="20"/>
              </w:rPr>
            </w:pPr>
            <w:r w:rsidDel="00000000" w:rsidR="00000000" w:rsidRPr="00000000">
              <w:rPr>
                <w:rtl w:val="0"/>
              </w:rPr>
            </w:r>
          </w:p>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2. Evaluate public health information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9. public health statistical literacy: e.g., preparing descriptive statistics, reading and interpreting public health statistical data and evidence (e.g., odds ratio, relative risk), using relevant software (e.g., Excel), communicating and collaborating with other professionals on data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10. public health data collection and surveillance: e.g., common methods, challenges in realworld data collection, identifying data quality and limitations (e.g., bias)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spacing w:after="0" w:before="0" w:line="240" w:lineRule="auto"/>
              <w:ind w:left="100" w:firstLine="0"/>
              <w:rPr>
                <w:sz w:val="20"/>
                <w:szCs w:val="20"/>
              </w:rPr>
            </w:pPr>
            <w:r w:rsidDel="00000000" w:rsidR="00000000" w:rsidRPr="00000000">
              <w:rPr>
                <w:sz w:val="20"/>
                <w:szCs w:val="20"/>
                <w:rtl w:val="0"/>
              </w:rPr>
              <w:t xml:space="preserve">4. Interpret results of data analysis for public health research, policy or practice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0" w:before="0" w:line="240" w:lineRule="auto"/>
              <w:ind w:left="100" w:firstLine="0"/>
              <w:rPr/>
            </w:pPr>
            <w:r w:rsidDel="00000000" w:rsidR="00000000" w:rsidRPr="00000000">
              <w:rPr>
                <w:rtl w:val="0"/>
              </w:rPr>
              <w:t xml:space="preserve">3. Key Frameworks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Apply public health frameworks/models (i.e</w:t>
            </w:r>
            <w:r w:rsidDel="00000000" w:rsidR="00000000" w:rsidRPr="00000000">
              <w:rPr>
                <w:rtl w:val="0"/>
              </w:rPr>
              <w:t xml:space="preserve">.</w:t>
            </w:r>
            <w:r w:rsidDel="00000000" w:rsidR="00000000" w:rsidRPr="00000000">
              <w:rPr>
                <w:rtl w:val="0"/>
              </w:rPr>
              <w:t xml:space="preserve">, Haddon Matrix, Social-Ecological Model) to assess injury and violence prevention strategies.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47">
            <w:pPr>
              <w:spacing w:after="0" w:before="0" w:line="240" w:lineRule="auto"/>
              <w:ind w:left="0" w:firstLine="0"/>
              <w:rPr>
                <w:highlight w:val="white"/>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spacing w:after="0" w:before="0" w:line="240" w:lineRule="auto"/>
              <w:ind w:left="100" w:firstLine="0"/>
              <w:rPr>
                <w:sz w:val="20"/>
                <w:szCs w:val="20"/>
              </w:rPr>
            </w:pPr>
            <w:r w:rsidDel="00000000" w:rsidR="00000000" w:rsidRPr="00000000">
              <w:rPr>
                <w:sz w:val="20"/>
                <w:szCs w:val="20"/>
                <w:rtl w:val="0"/>
              </w:rPr>
              <w:t xml:space="preserve">Case study assignment; Fill out the Haddon matrix with intervention ideas </w:t>
            </w:r>
          </w:p>
          <w:p w:rsidR="00000000" w:rsidDel="00000000" w:rsidP="00000000" w:rsidRDefault="00000000" w:rsidRPr="00000000" w14:paraId="00000049">
            <w:pPr>
              <w:spacing w:after="0" w:before="0" w:line="240" w:lineRule="auto"/>
              <w:ind w:left="100" w:firstLine="0"/>
              <w:rPr>
                <w:sz w:val="20"/>
                <w:szCs w:val="20"/>
              </w:rPr>
            </w:pPr>
            <w:r w:rsidDel="00000000" w:rsidR="00000000" w:rsidRPr="00000000">
              <w:rPr>
                <w:rtl w:val="0"/>
              </w:rPr>
            </w:r>
          </w:p>
          <w:p w:rsidR="00000000" w:rsidDel="00000000" w:rsidP="00000000" w:rsidRDefault="00000000" w:rsidRPr="00000000" w14:paraId="0000004A">
            <w:pPr>
              <w:spacing w:after="0" w:before="0" w:line="240" w:lineRule="auto"/>
              <w:ind w:left="100" w:firstLine="0"/>
              <w:rPr>
                <w:sz w:val="20"/>
                <w:szCs w:val="20"/>
              </w:rPr>
            </w:pPr>
            <w:r w:rsidDel="00000000" w:rsidR="00000000" w:rsidRPr="00000000">
              <w:rPr>
                <w:sz w:val="20"/>
                <w:szCs w:val="20"/>
                <w:rtl w:val="0"/>
              </w:rPr>
              <w:t xml:space="preserve">Final paper - design an intervention - program evaluation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6. Synthesize public health information: i.e., compile information from multiple sources and distill it into cohesive conclusions</w:t>
            </w:r>
            <w:r w:rsidDel="00000000" w:rsidR="00000000" w:rsidRPr="00000000">
              <w:rPr>
                <w:rtl w:val="0"/>
              </w:rPr>
            </w:r>
          </w:p>
          <w:p w:rsidR="00000000" w:rsidDel="00000000" w:rsidP="00000000" w:rsidRDefault="00000000" w:rsidRPr="00000000" w14:paraId="0000004C">
            <w:pPr>
              <w:spacing w:line="240" w:lineRule="auto"/>
              <w:rPr>
                <w:sz w:val="20"/>
                <w:szCs w:val="20"/>
              </w:rPr>
            </w:pPr>
            <w:r w:rsidDel="00000000" w:rsidR="00000000" w:rsidRPr="00000000">
              <w:rPr>
                <w:rtl w:val="0"/>
              </w:rPr>
            </w:r>
          </w:p>
          <w:p w:rsidR="00000000" w:rsidDel="00000000" w:rsidP="00000000" w:rsidRDefault="00000000" w:rsidRPr="00000000" w14:paraId="0000004D">
            <w:pPr>
              <w:spacing w:line="240" w:lineRule="auto"/>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2. social justice and health equity as foundational public health principles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3. </w:t>
            </w:r>
            <w:r w:rsidDel="00000000" w:rsidR="00000000" w:rsidRPr="00000000">
              <w:rPr>
                <w:sz w:val="20"/>
                <w:szCs w:val="20"/>
                <w:rtl w:val="0"/>
              </w:rPr>
              <w:t xml:space="preserve">determinants of health: e.g., environmental, socioeconomic, behavioral factors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4. concepts and application of public health ethics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11.  planning, implementing, and evaluating evidence-based interventions: e.g., needs or community assessment; program delivery; process, formative, and summative evaluation </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spacing w:line="240" w:lineRule="auto"/>
              <w:ind w:left="100" w:firstLine="0"/>
              <w:rPr>
                <w:sz w:val="20"/>
                <w:szCs w:val="20"/>
              </w:rPr>
            </w:pPr>
            <w:r w:rsidDel="00000000" w:rsidR="00000000" w:rsidRPr="00000000">
              <w:rPr>
                <w:sz w:val="20"/>
                <w:szCs w:val="20"/>
                <w:rtl w:val="0"/>
              </w:rPr>
              <w:t xml:space="preserve">6. Discuss the means by which structural bias, social inequities and racism undermine health and create challenges to achieving health equity at organizational, community, and systemic levels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spacing w:after="0" w:before="0" w:line="240" w:lineRule="auto"/>
              <w:ind w:left="100" w:firstLine="0"/>
              <w:rPr/>
            </w:pPr>
            <w:r w:rsidDel="00000000" w:rsidR="00000000" w:rsidRPr="00000000">
              <w:rPr>
                <w:rtl w:val="0"/>
              </w:rPr>
              <w:t xml:space="preserve">4. Role of Policy and Government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pPr>
            <w:r w:rsidDel="00000000" w:rsidR="00000000" w:rsidRPr="00000000">
              <w:rPr>
                <w:rtl w:val="0"/>
              </w:rPr>
              <w:t xml:space="preserve">Explain the role of policy, advocacy, and multi-sector collaboration in shaping injury and violence prevention efforts</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spacing w:after="0" w:before="0" w:line="240" w:lineRule="auto"/>
              <w:ind w:left="100" w:firstLine="0"/>
              <w:rPr>
                <w:sz w:val="20"/>
                <w:szCs w:val="20"/>
              </w:rPr>
            </w:pPr>
            <w:r w:rsidDel="00000000" w:rsidR="00000000" w:rsidRPr="00000000">
              <w:rPr>
                <w:sz w:val="20"/>
                <w:szCs w:val="20"/>
                <w:rtl w:val="0"/>
              </w:rPr>
              <w:t xml:space="preserve">Mock debate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spacing w:line="240" w:lineRule="auto"/>
              <w:rPr>
                <w:sz w:val="18"/>
                <w:szCs w:val="18"/>
              </w:rPr>
            </w:pPr>
            <w:r w:rsidDel="00000000" w:rsidR="00000000" w:rsidRPr="00000000">
              <w:rPr>
                <w:sz w:val="20"/>
                <w:szCs w:val="20"/>
                <w:rtl w:val="0"/>
              </w:rPr>
              <w:t xml:space="preserve">3. Communicate public health information orally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3. determinants of health: e.g., environmental, socioeconomic, behavioral factors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12. strategies to build partnerships and relationships to improve health: e.g., with communities, governmental and non-governmental agencies, organizations, etc.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14. legislative and governmental processes relevant to public health policy and advocacy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15. policy analysis: e.g., health in all policies, concepts of feasibility and impact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rtl w:val="0"/>
              </w:rPr>
            </w:r>
          </w:p>
          <w:p w:rsidR="00000000" w:rsidDel="00000000" w:rsidP="00000000" w:rsidRDefault="00000000" w:rsidRPr="00000000" w14:paraId="00000064">
            <w:pPr>
              <w:spacing w:after="0" w:before="0" w:line="240" w:lineRule="auto"/>
              <w:ind w:left="100" w:firstLine="0"/>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spacing w:after="0" w:before="0" w:line="240" w:lineRule="auto"/>
              <w:ind w:left="100" w:firstLine="0"/>
              <w:rPr>
                <w:sz w:val="20"/>
                <w:szCs w:val="20"/>
              </w:rPr>
            </w:pPr>
            <w:r w:rsidDel="00000000" w:rsidR="00000000" w:rsidRPr="00000000">
              <w:rPr>
                <w:sz w:val="20"/>
                <w:szCs w:val="20"/>
                <w:rtl w:val="0"/>
              </w:rPr>
              <w:t xml:space="preserve">5. Compare the organization, structure and function of health care, public health, and regulatory systems across national and international settings </w:t>
            </w:r>
          </w:p>
          <w:p w:rsidR="00000000" w:rsidDel="00000000" w:rsidP="00000000" w:rsidRDefault="00000000" w:rsidRPr="00000000" w14:paraId="00000066">
            <w:pPr>
              <w:spacing w:after="0" w:before="0" w:line="240" w:lineRule="auto"/>
              <w:ind w:left="100" w:firstLine="0"/>
              <w:rPr>
                <w:sz w:val="20"/>
                <w:szCs w:val="20"/>
              </w:rPr>
            </w:pPr>
            <w:r w:rsidDel="00000000" w:rsidR="00000000" w:rsidRPr="00000000">
              <w:rPr>
                <w:rtl w:val="0"/>
              </w:rPr>
            </w:r>
          </w:p>
          <w:p w:rsidR="00000000" w:rsidDel="00000000" w:rsidP="00000000" w:rsidRDefault="00000000" w:rsidRPr="00000000" w14:paraId="00000067">
            <w:pPr>
              <w:spacing w:after="0" w:before="0" w:line="240" w:lineRule="auto"/>
              <w:ind w:left="100" w:firstLine="0"/>
              <w:rPr>
                <w:sz w:val="20"/>
                <w:szCs w:val="20"/>
              </w:rPr>
            </w:pPr>
            <w:r w:rsidDel="00000000" w:rsidR="00000000" w:rsidRPr="00000000">
              <w:rPr>
                <w:sz w:val="20"/>
                <w:szCs w:val="20"/>
                <w:rtl w:val="0"/>
              </w:rPr>
              <w:t xml:space="preserve">12. Discuss the policy-making process, including the roles of ethics and evidence  </w:t>
            </w:r>
          </w:p>
          <w:p w:rsidR="00000000" w:rsidDel="00000000" w:rsidP="00000000" w:rsidRDefault="00000000" w:rsidRPr="00000000" w14:paraId="00000068">
            <w:pPr>
              <w:spacing w:after="0" w:before="0" w:line="240" w:lineRule="auto"/>
              <w:ind w:left="100" w:firstLine="0"/>
              <w:rPr>
                <w:sz w:val="20"/>
                <w:szCs w:val="20"/>
              </w:rPr>
            </w:pPr>
            <w:r w:rsidDel="00000000" w:rsidR="00000000" w:rsidRPr="00000000">
              <w:rPr>
                <w:rtl w:val="0"/>
              </w:rPr>
            </w:r>
          </w:p>
          <w:p w:rsidR="00000000" w:rsidDel="00000000" w:rsidP="00000000" w:rsidRDefault="00000000" w:rsidRPr="00000000" w14:paraId="00000069">
            <w:pPr>
              <w:spacing w:after="0" w:before="0" w:line="240" w:lineRule="auto"/>
              <w:ind w:left="100" w:firstLine="0"/>
              <w:rPr>
                <w:sz w:val="20"/>
                <w:szCs w:val="20"/>
              </w:rPr>
            </w:pPr>
            <w:r w:rsidDel="00000000" w:rsidR="00000000" w:rsidRPr="00000000">
              <w:rPr>
                <w:rtl w:val="0"/>
              </w:rPr>
            </w:r>
          </w:p>
          <w:p w:rsidR="00000000" w:rsidDel="00000000" w:rsidP="00000000" w:rsidRDefault="00000000" w:rsidRPr="00000000" w14:paraId="0000006A">
            <w:pPr>
              <w:spacing w:after="0" w:before="0" w:line="240" w:lineRule="auto"/>
              <w:ind w:left="100" w:firstLine="0"/>
              <w:rPr>
                <w:sz w:val="20"/>
                <w:szCs w:val="20"/>
              </w:rPr>
            </w:pPr>
            <w:r w:rsidDel="00000000" w:rsidR="00000000" w:rsidRPr="00000000">
              <w:rPr>
                <w:sz w:val="20"/>
                <w:szCs w:val="20"/>
                <w:rtl w:val="0"/>
              </w:rPr>
              <w:t xml:space="preserve">15. Evaluate policies for their impact on public health and health equity </w:t>
            </w:r>
          </w:p>
          <w:p w:rsidR="00000000" w:rsidDel="00000000" w:rsidP="00000000" w:rsidRDefault="00000000" w:rsidRPr="00000000" w14:paraId="0000006B">
            <w:pPr>
              <w:spacing w:after="0" w:before="0" w:line="240" w:lineRule="auto"/>
              <w:ind w:left="100" w:firstLine="0"/>
              <w:rPr>
                <w:sz w:val="20"/>
                <w:szCs w:val="20"/>
              </w:rPr>
            </w:pPr>
            <w:r w:rsidDel="00000000" w:rsidR="00000000" w:rsidRPr="00000000">
              <w:rPr>
                <w:rtl w:val="0"/>
              </w:rPr>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C">
            <w:pPr>
              <w:spacing w:after="0" w:before="0" w:line="240" w:lineRule="auto"/>
              <w:ind w:left="100" w:firstLine="0"/>
              <w:rPr/>
            </w:pPr>
            <w:r w:rsidDel="00000000" w:rsidR="00000000" w:rsidRPr="00000000">
              <w:rPr>
                <w:rtl w:val="0"/>
              </w:rPr>
              <w:t xml:space="preserve">5. Prevention Planning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sz w:val="22"/>
                <w:szCs w:val="22"/>
              </w:rPr>
            </w:pPr>
            <w:r w:rsidDel="00000000" w:rsidR="00000000" w:rsidRPr="00000000">
              <w:rPr>
                <w:rtl w:val="0"/>
              </w:rPr>
              <w:t xml:space="preserve">Select and justify an evidence-based strategy to address an injury or violence outcome.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spacing w:after="0" w:before="0" w:line="240" w:lineRule="auto"/>
              <w:ind w:left="100" w:firstLine="0"/>
              <w:rPr>
                <w:sz w:val="20"/>
                <w:szCs w:val="20"/>
              </w:rPr>
            </w:pPr>
            <w:r w:rsidDel="00000000" w:rsidR="00000000" w:rsidRPr="00000000">
              <w:rPr>
                <w:sz w:val="20"/>
                <w:szCs w:val="20"/>
                <w:rtl w:val="0"/>
              </w:rPr>
              <w:t xml:space="preserve">Class lead discussion assignment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6. Synthesize public health information: i.e., compile information from multiple sources and distill it into cohesive conclusions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11. planning, implementing, and evaluating evidence-based interventions: e.g., needs or community assessment; program delivery; process, formative, and summative evaluation </w:t>
            </w:r>
          </w:p>
          <w:p w:rsidR="00000000" w:rsidDel="00000000" w:rsidP="00000000" w:rsidRDefault="00000000" w:rsidRPr="00000000" w14:paraId="00000071">
            <w:pPr>
              <w:spacing w:line="240" w:lineRule="auto"/>
              <w:ind w:left="100" w:firstLine="0"/>
              <w:rPr>
                <w:sz w:val="20"/>
                <w:szCs w:val="20"/>
              </w:rPr>
            </w:pPr>
            <w:r w:rsidDel="00000000" w:rsidR="00000000" w:rsidRPr="00000000">
              <w:rPr>
                <w:rtl w:val="0"/>
              </w:rPr>
            </w:r>
          </w:p>
          <w:p w:rsidR="00000000" w:rsidDel="00000000" w:rsidP="00000000" w:rsidRDefault="00000000" w:rsidRPr="00000000" w14:paraId="00000072">
            <w:pPr>
              <w:spacing w:after="0" w:before="0" w:line="240" w:lineRule="auto"/>
              <w:ind w:left="100" w:firstLine="0"/>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3">
            <w:pPr>
              <w:spacing w:after="0" w:before="0" w:line="240" w:lineRule="auto"/>
              <w:ind w:left="100" w:firstLine="0"/>
              <w:rPr>
                <w:sz w:val="20"/>
                <w:szCs w:val="20"/>
              </w:rPr>
            </w:pPr>
            <w:r w:rsidDel="00000000" w:rsidR="00000000" w:rsidRPr="00000000">
              <w:rPr>
                <w:sz w:val="20"/>
                <w:szCs w:val="20"/>
                <w:rtl w:val="0"/>
              </w:rPr>
              <w:t xml:space="preserve">8. Apply awareness of cultural values and practices to the design, implementation, or critique of public health policies or programs  </w:t>
            </w:r>
          </w:p>
          <w:p w:rsidR="00000000" w:rsidDel="00000000" w:rsidP="00000000" w:rsidRDefault="00000000" w:rsidRPr="00000000" w14:paraId="00000074">
            <w:pPr>
              <w:spacing w:after="0" w:before="0" w:line="240" w:lineRule="auto"/>
              <w:ind w:left="100" w:firstLine="0"/>
              <w:rPr>
                <w:sz w:val="20"/>
                <w:szCs w:val="20"/>
              </w:rPr>
            </w:pPr>
            <w:r w:rsidDel="00000000" w:rsidR="00000000" w:rsidRPr="00000000">
              <w:rPr>
                <w:sz w:val="20"/>
                <w:szCs w:val="20"/>
                <w:rtl w:val="0"/>
              </w:rPr>
              <w:t xml:space="preserve">9. Design a population-based policy, program, project or intervention </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5">
            <w:pPr>
              <w:spacing w:after="0" w:before="0" w:line="240" w:lineRule="auto"/>
              <w:ind w:left="100" w:firstLine="0"/>
              <w:rPr/>
            </w:pPr>
            <w:r w:rsidDel="00000000" w:rsidR="00000000" w:rsidRPr="00000000">
              <w:rPr>
                <w:rtl w:val="0"/>
              </w:rPr>
              <w:t xml:space="preserve">6. Communication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pPr>
            <w:r w:rsidDel="00000000" w:rsidR="00000000" w:rsidRPr="00000000">
              <w:rPr>
                <w:rtl w:val="0"/>
              </w:rPr>
              <w:t xml:space="preserve">Communicate injury and violence prevention information to diverse audiences using appropriate public health messaging.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spacing w:after="0" w:before="0" w:line="240" w:lineRule="auto"/>
              <w:ind w:left="100" w:firstLine="0"/>
              <w:rPr>
                <w:sz w:val="20"/>
                <w:szCs w:val="20"/>
              </w:rPr>
            </w:pPr>
            <w:r w:rsidDel="00000000" w:rsidR="00000000" w:rsidRPr="00000000">
              <w:rPr>
                <w:sz w:val="20"/>
                <w:szCs w:val="20"/>
                <w:rtl w:val="0"/>
              </w:rPr>
              <w:t xml:space="preserve">Data visualization assignment; Final project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8">
            <w:pPr>
              <w:spacing w:line="240" w:lineRule="auto"/>
              <w:rPr>
                <w:sz w:val="20"/>
                <w:szCs w:val="20"/>
              </w:rPr>
            </w:pPr>
            <w:r w:rsidDel="00000000" w:rsidR="00000000" w:rsidRPr="00000000">
              <w:rPr>
                <w:sz w:val="20"/>
                <w:szCs w:val="20"/>
                <w:rtl w:val="0"/>
              </w:rPr>
              <w:t xml:space="preserve">5. Communicate public health information to a non-specialist audience through a medium other than standard narrative writing: e.g., social media posts, videos, PSAs, brochures, blogs, podcasts, etc.</w:t>
            </w:r>
          </w:p>
          <w:p w:rsidR="00000000" w:rsidDel="00000000" w:rsidP="00000000" w:rsidRDefault="00000000" w:rsidRPr="00000000" w14:paraId="00000079">
            <w:pPr>
              <w:spacing w:line="240" w:lineRule="auto"/>
              <w:rPr>
                <w:sz w:val="20"/>
                <w:szCs w:val="20"/>
              </w:rPr>
            </w:pPr>
            <w:r w:rsidDel="00000000" w:rsidR="00000000" w:rsidRPr="00000000">
              <w:rPr>
                <w:rtl w:val="0"/>
              </w:rPr>
            </w:r>
          </w:p>
          <w:p w:rsidR="00000000" w:rsidDel="00000000" w:rsidP="00000000" w:rsidRDefault="00000000" w:rsidRPr="00000000" w14:paraId="0000007A">
            <w:pPr>
              <w:spacing w:line="240" w:lineRule="auto"/>
              <w:rPr>
                <w:sz w:val="20"/>
                <w:szCs w:val="20"/>
              </w:rPr>
            </w:pPr>
            <w:r w:rsidDel="00000000" w:rsidR="00000000" w:rsidRPr="00000000">
              <w:rPr>
                <w:sz w:val="20"/>
                <w:szCs w:val="20"/>
                <w:rtl w:val="0"/>
              </w:rPr>
              <w:t xml:space="preserve">3. Com</w:t>
            </w:r>
            <w:r w:rsidDel="00000000" w:rsidR="00000000" w:rsidRPr="00000000">
              <w:rPr>
                <w:sz w:val="20"/>
                <w:szCs w:val="20"/>
                <w:rtl w:val="0"/>
              </w:rPr>
              <w:t xml:space="preserve">m</w:t>
            </w:r>
            <w:r w:rsidDel="00000000" w:rsidR="00000000" w:rsidRPr="00000000">
              <w:rPr>
                <w:sz w:val="20"/>
                <w:szCs w:val="20"/>
                <w:rtl w:val="0"/>
              </w:rPr>
              <w:t xml:space="preserve">unicate public health information orally</w:t>
            </w:r>
          </w:p>
          <w:p w:rsidR="00000000" w:rsidDel="00000000" w:rsidP="00000000" w:rsidRDefault="00000000" w:rsidRPr="00000000" w14:paraId="0000007B">
            <w:pPr>
              <w:spacing w:line="240" w:lineRule="auto"/>
              <w:rPr>
                <w:sz w:val="20"/>
                <w:szCs w:val="20"/>
              </w:rPr>
            </w:pPr>
            <w:r w:rsidDel="00000000" w:rsidR="00000000" w:rsidRPr="00000000">
              <w:rPr>
                <w:rtl w:val="0"/>
              </w:rPr>
            </w:r>
          </w:p>
          <w:p w:rsidR="00000000" w:rsidDel="00000000" w:rsidP="00000000" w:rsidRDefault="00000000" w:rsidRPr="00000000" w14:paraId="0000007C">
            <w:pPr>
              <w:spacing w:line="240" w:lineRule="auto"/>
              <w:rPr>
                <w:sz w:val="20"/>
                <w:szCs w:val="20"/>
              </w:rPr>
            </w:pPr>
            <w:r w:rsidDel="00000000" w:rsidR="00000000" w:rsidRPr="00000000">
              <w:rPr>
                <w:sz w:val="20"/>
                <w:szCs w:val="20"/>
                <w:rtl w:val="0"/>
              </w:rPr>
              <w:t xml:space="preserve">and/or </w:t>
            </w:r>
          </w:p>
          <w:p w:rsidR="00000000" w:rsidDel="00000000" w:rsidP="00000000" w:rsidRDefault="00000000" w:rsidRPr="00000000" w14:paraId="0000007D">
            <w:pPr>
              <w:spacing w:line="240" w:lineRule="auto"/>
              <w:rPr>
                <w:sz w:val="20"/>
                <w:szCs w:val="20"/>
              </w:rPr>
            </w:pPr>
            <w:r w:rsidDel="00000000" w:rsidR="00000000" w:rsidRPr="00000000">
              <w:rPr>
                <w:rtl w:val="0"/>
              </w:rPr>
            </w:r>
          </w:p>
          <w:p w:rsidR="00000000" w:rsidDel="00000000" w:rsidP="00000000" w:rsidRDefault="00000000" w:rsidRPr="00000000" w14:paraId="0000007E">
            <w:pPr>
              <w:spacing w:line="240" w:lineRule="auto"/>
              <w:rPr>
                <w:sz w:val="20"/>
                <w:szCs w:val="20"/>
              </w:rPr>
            </w:pPr>
            <w:r w:rsidDel="00000000" w:rsidR="00000000" w:rsidRPr="00000000">
              <w:rPr>
                <w:sz w:val="20"/>
                <w:szCs w:val="20"/>
                <w:rtl w:val="0"/>
              </w:rPr>
              <w:t xml:space="preserve"> 4. Communicate public health information in writing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rPr>
                <w:sz w:val="20"/>
                <w:szCs w:val="20"/>
              </w:rPr>
            </w:pPr>
            <w:r w:rsidDel="00000000" w:rsidR="00000000" w:rsidRPr="00000000">
              <w:rPr>
                <w:sz w:val="20"/>
                <w:szCs w:val="20"/>
                <w:rtl w:val="0"/>
              </w:rPr>
              <w:t xml:space="preserve">9.  Public health statistical literacy: e.g., preparing descriptive statistics, reading and interpreting public health statistical data and evidence (e.g., odds ratio, relative risk), using relevant software (e.g., Excel), communicating and collaborating with other professionals on data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0">
            <w:pPr>
              <w:spacing w:line="240" w:lineRule="auto"/>
              <w:ind w:left="100" w:firstLine="0"/>
              <w:rPr>
                <w:sz w:val="20"/>
                <w:szCs w:val="20"/>
              </w:rPr>
            </w:pPr>
            <w:r w:rsidDel="00000000" w:rsidR="00000000" w:rsidRPr="00000000">
              <w:rPr>
                <w:sz w:val="20"/>
                <w:szCs w:val="20"/>
                <w:rtl w:val="0"/>
              </w:rPr>
              <w:t xml:space="preserve">14. Advocate for political, social or economic policies and programs that will improve health in diverse populations </w:t>
            </w:r>
          </w:p>
        </w:tc>
      </w:tr>
    </w:tbl>
    <w:p w:rsidR="00000000" w:rsidDel="00000000" w:rsidP="00000000" w:rsidRDefault="00000000" w:rsidRPr="00000000" w14:paraId="00000081">
      <w:pPr>
        <w:pStyle w:val="Heading2"/>
        <w:keepNext w:val="0"/>
        <w:keepLines w:val="0"/>
        <w:spacing w:after="0" w:before="0" w:line="240" w:lineRule="auto"/>
        <w:rPr>
          <w:sz w:val="22"/>
          <w:szCs w:val="22"/>
        </w:rPr>
      </w:pPr>
      <w:bookmarkStart w:colFirst="0" w:colLast="0" w:name="_aqnozznzt5ph" w:id="1"/>
      <w:bookmarkEnd w:id="1"/>
      <w:r w:rsidDel="00000000" w:rsidR="00000000" w:rsidRPr="00000000">
        <w:rPr>
          <w:rtl w:val="0"/>
        </w:rPr>
      </w:r>
    </w:p>
    <w:p w:rsidR="00000000" w:rsidDel="00000000" w:rsidP="00000000" w:rsidRDefault="00000000" w:rsidRPr="00000000" w14:paraId="00000082">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rPr>
          <w:sz w:val="22"/>
          <w:szCs w:val="22"/>
        </w:rPr>
      </w:pPr>
      <w:bookmarkStart w:colFirst="0" w:colLast="0" w:name="_htazz42ko8i7" w:id="2"/>
      <w:bookmarkEnd w:id="2"/>
      <w:r w:rsidDel="00000000" w:rsidR="00000000" w:rsidRPr="00000000">
        <w:rPr>
          <w:rtl w:val="0"/>
        </w:rPr>
      </w:r>
    </w:p>
    <w:p w:rsidR="00000000" w:rsidDel="00000000" w:rsidP="00000000" w:rsidRDefault="00000000" w:rsidRPr="00000000" w14:paraId="00000083">
      <w:pPr>
        <w:pBdr>
          <w:top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r>
    </w:p>
    <w:p w:rsidR="00000000" w:rsidDel="00000000" w:rsidP="00000000" w:rsidRDefault="00000000" w:rsidRPr="00000000" w14:paraId="00000084">
      <w:pPr>
        <w:spacing w:after="0" w:before="0" w:line="240" w:lineRule="auto"/>
        <w:rPr>
          <w:b w:val="1"/>
          <w:bCs w:val="1"/>
        </w:rPr>
      </w:pPr>
      <w:r w:rsidDel="00000000" w:rsidR="00000000" w:rsidRPr="00000000">
        <w:rPr>
          <w:rtl w:val="0"/>
        </w:rPr>
      </w:r>
    </w:p>
    <w:p w:rsidR="00000000" w:rsidDel="00000000" w:rsidP="00000000" w:rsidRDefault="00000000" w:rsidRPr="00000000" w14:paraId="00000085">
      <w:pPr>
        <w:spacing w:after="0" w:before="0" w:line="240" w:lineRule="auto"/>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6">
      <w:pPr>
        <w:spacing w:after="0" w:before="0" w:line="240" w:lineRule="auto"/>
        <w:jc w:val="both"/>
        <w:rPr>
          <w:b w:val="1"/>
          <w:bCs w:val="1"/>
          <w:sz w:val="28"/>
          <w:szCs w:val="28"/>
        </w:rPr>
      </w:pPr>
      <w:r w:rsidDel="00000000" w:rsidR="00000000" w:rsidRPr="00000000">
        <w:rPr>
          <w:b w:val="1"/>
          <w:bCs w:val="1"/>
          <w:sz w:val="28"/>
          <w:szCs w:val="28"/>
          <w:rtl w:val="0"/>
        </w:rPr>
        <w:t xml:space="preserve">Course Schedule</w:t>
      </w:r>
      <w:r w:rsidDel="00000000" w:rsidR="00000000" w:rsidRPr="00000000">
        <w:rPr>
          <w:rtl w:val="0"/>
        </w:rPr>
      </w:r>
    </w:p>
    <w:p w:rsidR="00000000" w:rsidDel="00000000" w:rsidP="00000000" w:rsidRDefault="00000000" w:rsidRPr="00000000" w14:paraId="00000087">
      <w:pPr>
        <w:spacing w:line="240" w:lineRule="auto"/>
        <w:rPr>
          <w:rFonts w:ascii="Roboto" w:cs="Roboto" w:eastAsia="Roboto" w:hAnsi="Roboto"/>
          <w:i w:val="1"/>
          <w:iCs w:val="1"/>
          <w:color w:val="444746"/>
          <w:sz w:val="21"/>
          <w:szCs w:val="21"/>
        </w:rPr>
      </w:pPr>
      <w:r w:rsidDel="00000000" w:rsidR="00000000" w:rsidRPr="00000000">
        <w:rPr>
          <w:i w:val="1"/>
          <w:iCs w:val="1"/>
          <w:sz w:val="20"/>
          <w:szCs w:val="20"/>
          <w:rtl w:val="0"/>
        </w:rPr>
        <w:t xml:space="preserve">Note: </w:t>
      </w:r>
      <w:r w:rsidDel="00000000" w:rsidR="00000000" w:rsidRPr="00000000">
        <w:rPr>
          <w:rFonts w:ascii="Roboto" w:cs="Roboto" w:eastAsia="Roboto" w:hAnsi="Roboto"/>
          <w:i w:val="1"/>
          <w:iCs w:val="1"/>
          <w:color w:val="444746"/>
          <w:sz w:val="21"/>
          <w:szCs w:val="21"/>
          <w:rtl w:val="0"/>
        </w:rPr>
        <w:t xml:space="preserve">This is structured to reflect a course that meets two times a week for approximately 15 weeks. Instructors should adapt to meet the course schedule of their semester.</w:t>
      </w:r>
    </w:p>
    <w:p w:rsidR="00000000" w:rsidDel="00000000" w:rsidP="00000000" w:rsidRDefault="00000000" w:rsidRPr="00000000" w14:paraId="00000088">
      <w:pPr>
        <w:spacing w:line="240" w:lineRule="auto"/>
        <w:rPr>
          <w:rFonts w:ascii="Roboto" w:cs="Roboto" w:eastAsia="Roboto" w:hAnsi="Roboto"/>
          <w:i w:val="1"/>
          <w:iCs w:val="1"/>
          <w:color w:val="444746"/>
          <w:sz w:val="21"/>
          <w:szCs w:val="21"/>
        </w:rPr>
      </w:pPr>
      <w:r w:rsidDel="00000000" w:rsidR="00000000" w:rsidRPr="00000000">
        <w:rPr>
          <w:rFonts w:ascii="Roboto" w:cs="Roboto" w:eastAsia="Roboto" w:hAnsi="Roboto"/>
          <w:i w:val="1"/>
          <w:iCs w:val="1"/>
          <w:color w:val="444746"/>
          <w:sz w:val="21"/>
          <w:szCs w:val="21"/>
          <w:rtl w:val="0"/>
        </w:rPr>
        <w:t xml:space="preserve">II: Intentional Injury</w:t>
      </w:r>
    </w:p>
    <w:p w:rsidR="00000000" w:rsidDel="00000000" w:rsidP="00000000" w:rsidRDefault="00000000" w:rsidRPr="00000000" w14:paraId="00000089">
      <w:pPr>
        <w:spacing w:line="240" w:lineRule="auto"/>
        <w:rPr>
          <w:rFonts w:ascii="Roboto" w:cs="Roboto" w:eastAsia="Roboto" w:hAnsi="Roboto"/>
          <w:i w:val="1"/>
          <w:iCs w:val="1"/>
          <w:color w:val="444746"/>
          <w:sz w:val="21"/>
          <w:szCs w:val="21"/>
        </w:rPr>
      </w:pPr>
      <w:r w:rsidDel="00000000" w:rsidR="00000000" w:rsidRPr="00000000">
        <w:rPr>
          <w:rFonts w:ascii="Roboto" w:cs="Roboto" w:eastAsia="Roboto" w:hAnsi="Roboto"/>
          <w:i w:val="1"/>
          <w:iCs w:val="1"/>
          <w:color w:val="444746"/>
          <w:sz w:val="21"/>
          <w:szCs w:val="21"/>
          <w:rtl w:val="0"/>
        </w:rPr>
        <w:t xml:space="preserve">UI: Unintentional Injury</w:t>
      </w:r>
    </w:p>
    <w:p w:rsidR="00000000" w:rsidDel="00000000" w:rsidP="00000000" w:rsidRDefault="00000000" w:rsidRPr="00000000" w14:paraId="0000008A">
      <w:pPr>
        <w:spacing w:line="240" w:lineRule="auto"/>
        <w:rPr>
          <w:rFonts w:ascii="Roboto" w:cs="Roboto" w:eastAsia="Roboto" w:hAnsi="Roboto"/>
          <w:i w:val="1"/>
          <w:iCs w:val="1"/>
          <w:color w:val="444746"/>
          <w:sz w:val="21"/>
          <w:szCs w:val="21"/>
        </w:rPr>
      </w:pPr>
      <w:r w:rsidDel="00000000" w:rsidR="00000000" w:rsidRPr="00000000">
        <w:rPr>
          <w:rFonts w:ascii="Roboto" w:cs="Roboto" w:eastAsia="Roboto" w:hAnsi="Roboto"/>
          <w:i w:val="1"/>
          <w:iCs w:val="1"/>
          <w:color w:val="444746"/>
          <w:sz w:val="21"/>
          <w:szCs w:val="21"/>
          <w:rtl w:val="0"/>
        </w:rPr>
        <w:t xml:space="preserve">CLD: Class-led discussion</w:t>
      </w:r>
    </w:p>
    <w:p w:rsidR="00000000" w:rsidDel="00000000" w:rsidP="00000000" w:rsidRDefault="00000000" w:rsidRPr="00000000" w14:paraId="0000008B">
      <w:pPr>
        <w:spacing w:line="240" w:lineRule="auto"/>
        <w:rPr>
          <w:sz w:val="20"/>
          <w:szCs w:val="20"/>
        </w:rPr>
      </w:pPr>
      <w:r w:rsidDel="00000000" w:rsidR="00000000" w:rsidRPr="00000000">
        <w:rPr>
          <w:rtl w:val="0"/>
        </w:rPr>
      </w:r>
    </w:p>
    <w:p w:rsidR="00000000" w:rsidDel="00000000" w:rsidP="00000000" w:rsidRDefault="00000000" w:rsidRPr="00000000" w14:paraId="0000008C">
      <w:pPr>
        <w:spacing w:line="240" w:lineRule="auto"/>
        <w:rPr>
          <w:sz w:val="20"/>
          <w:szCs w:val="20"/>
        </w:rPr>
      </w:pPr>
      <w:r w:rsidDel="00000000" w:rsidR="00000000" w:rsidRPr="00000000">
        <w:rPr>
          <w:rtl w:val="0"/>
        </w:rPr>
      </w:r>
    </w:p>
    <w:tbl>
      <w:tblPr>
        <w:tblStyle w:val="Table2"/>
        <w:tblW w:w="12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2655"/>
        <w:gridCol w:w="3885"/>
        <w:gridCol w:w="1335"/>
        <w:gridCol w:w="4320"/>
        <w:tblGridChange w:id="0">
          <w:tblGrid>
            <w:gridCol w:w="765"/>
            <w:gridCol w:w="2655"/>
            <w:gridCol w:w="3885"/>
            <w:gridCol w:w="1335"/>
            <w:gridCol w:w="4320"/>
          </w:tblGrid>
        </w:tblGridChange>
      </w:tblGrid>
      <w:tr>
        <w:trPr>
          <w:cantSplit w:val="0"/>
          <w:trHeight w:val="420" w:hRule="atLeast"/>
          <w:tblHeader w:val="0"/>
        </w:trPr>
        <w:tc>
          <w:tcPr>
            <w:gridSpan w:val="5"/>
            <w:tcBorders>
              <w:top w:color="bfbfbf" w:space="0" w:sz="6" w:val="single"/>
              <w:left w:color="bfbfbf" w:space="0" w:sz="6" w:val="single"/>
              <w:bottom w:color="bfbfbf" w:space="0" w:sz="6" w:val="single"/>
              <w:right w:color="bfbfbf" w:space="0" w:sz="6" w:val="single"/>
            </w:tcBorders>
            <w:tcMar>
              <w:top w:w="0.0" w:type="dxa"/>
              <w:left w:w="100.0" w:type="dxa"/>
              <w:bottom w:w="0.0" w:type="dxa"/>
              <w:right w:w="100.0" w:type="dxa"/>
            </w:tcMar>
            <w:vAlign w:val="top"/>
          </w:tcPr>
          <w:p w:rsidR="00000000" w:rsidDel="00000000" w:rsidP="00000000" w:rsidRDefault="00000000" w:rsidRPr="00000000" w14:paraId="0000008D">
            <w:pPr>
              <w:jc w:val="center"/>
              <w:rPr>
                <w:b w:val="1"/>
                <w:bCs w:val="1"/>
                <w:sz w:val="20"/>
                <w:szCs w:val="20"/>
              </w:rPr>
            </w:pPr>
            <w:r w:rsidDel="00000000" w:rsidR="00000000" w:rsidRPr="00000000">
              <w:rPr>
                <w:rtl w:val="0"/>
              </w:rPr>
            </w:r>
          </w:p>
        </w:tc>
      </w:tr>
      <w:tr>
        <w:trPr>
          <w:cantSplit w:val="0"/>
          <w:trHeight w:val="46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2">
            <w:pPr>
              <w:jc w:val="center"/>
              <w:rPr>
                <w:b w:val="1"/>
                <w:bCs w:val="1"/>
                <w:i w:val="1"/>
                <w:iCs w:val="1"/>
                <w:sz w:val="20"/>
                <w:szCs w:val="20"/>
              </w:rPr>
            </w:pPr>
            <w:r w:rsidDel="00000000" w:rsidR="00000000" w:rsidRPr="00000000">
              <w:rPr>
                <w:b w:val="1"/>
                <w:bCs w:val="1"/>
                <w:i w:val="1"/>
                <w:iCs w:val="1"/>
                <w:sz w:val="20"/>
                <w:szCs w:val="20"/>
                <w:rtl w:val="0"/>
              </w:rPr>
              <w:t xml:space="preserve">Week </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3">
            <w:pPr>
              <w:jc w:val="center"/>
              <w:rPr>
                <w:b w:val="1"/>
                <w:bCs w:val="1"/>
                <w:i w:val="1"/>
                <w:iCs w:val="1"/>
                <w:sz w:val="20"/>
                <w:szCs w:val="20"/>
              </w:rPr>
            </w:pPr>
            <w:r w:rsidDel="00000000" w:rsidR="00000000" w:rsidRPr="00000000">
              <w:rPr>
                <w:b w:val="1"/>
                <w:bCs w:val="1"/>
                <w:i w:val="1"/>
                <w:iCs w:val="1"/>
                <w:sz w:val="20"/>
                <w:szCs w:val="20"/>
                <w:rtl w:val="0"/>
              </w:rPr>
              <w:t xml:space="preserve">Topic</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4">
            <w:pPr>
              <w:jc w:val="center"/>
              <w:rPr>
                <w:b w:val="1"/>
                <w:bCs w:val="1"/>
                <w:i w:val="1"/>
                <w:iCs w:val="1"/>
                <w:sz w:val="20"/>
                <w:szCs w:val="20"/>
              </w:rPr>
            </w:pPr>
            <w:r w:rsidDel="00000000" w:rsidR="00000000" w:rsidRPr="00000000">
              <w:rPr>
                <w:b w:val="1"/>
                <w:bCs w:val="1"/>
                <w:i w:val="1"/>
                <w:iCs w:val="1"/>
                <w:sz w:val="20"/>
                <w:szCs w:val="20"/>
                <w:rtl w:val="0"/>
              </w:rPr>
              <w:t xml:space="preserve">Class Activities</w:t>
            </w:r>
            <w:r w:rsidDel="00000000" w:rsidR="00000000" w:rsidRPr="00000000">
              <w:rPr>
                <w:rtl w:val="0"/>
              </w:rPr>
            </w:r>
          </w:p>
          <w:p w:rsidR="00000000" w:rsidDel="00000000" w:rsidP="00000000" w:rsidRDefault="00000000" w:rsidRPr="00000000" w14:paraId="00000095">
            <w:pPr>
              <w:jc w:val="center"/>
              <w:rPr>
                <w:b w:val="1"/>
                <w:bCs w:val="1"/>
                <w:i w:val="1"/>
                <w:iCs w:val="1"/>
                <w:sz w:val="20"/>
                <w:szCs w:val="20"/>
              </w:rPr>
            </w:pPr>
            <w:r w:rsidDel="00000000" w:rsidR="00000000" w:rsidRPr="00000000">
              <w:rPr>
                <w:b w:val="1"/>
                <w:bCs w:val="1"/>
                <w:i w:val="1"/>
                <w:iCs w:val="1"/>
                <w:sz w:val="20"/>
                <w:szCs w:val="20"/>
                <w:rtl w:val="0"/>
              </w:rPr>
              <w:t xml:space="preserve"> </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6">
            <w:pPr>
              <w:jc w:val="center"/>
              <w:rPr>
                <w:b w:val="1"/>
                <w:bCs w:val="1"/>
                <w:i w:val="1"/>
                <w:iCs w:val="1"/>
                <w:sz w:val="20"/>
                <w:szCs w:val="20"/>
              </w:rPr>
            </w:pPr>
            <w:r w:rsidDel="00000000" w:rsidR="00000000" w:rsidRPr="00000000">
              <w:rPr>
                <w:b w:val="1"/>
                <w:bCs w:val="1"/>
                <w:i w:val="1"/>
                <w:iCs w:val="1"/>
                <w:sz w:val="20"/>
                <w:szCs w:val="20"/>
                <w:rtl w:val="0"/>
              </w:rPr>
              <w:t xml:space="preserve">Preparation &amp; Assignments </w:t>
            </w:r>
          </w:p>
        </w:tc>
      </w:tr>
      <w:tr>
        <w:trPr>
          <w:cantSplit w:val="0"/>
          <w:trHeight w:val="1386.342773437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jc w:val="center"/>
              <w:rPr>
                <w:b w:val="1"/>
                <w:bCs w:val="1"/>
                <w:sz w:val="20"/>
                <w:szCs w:val="20"/>
              </w:rPr>
            </w:pPr>
            <w:r w:rsidDel="00000000" w:rsidR="00000000" w:rsidRPr="00000000">
              <w:rPr>
                <w:b w:val="1"/>
                <w:bCs w:val="1"/>
                <w:sz w:val="20"/>
                <w:szCs w:val="20"/>
                <w:rtl w:val="0"/>
              </w:rPr>
              <w:t xml:space="preserve">1</w:t>
              <w:br w:type="textWrapping"/>
              <w:br w:type="textWrapping"/>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rPr>
                <w:sz w:val="20"/>
                <w:szCs w:val="20"/>
              </w:rPr>
            </w:pPr>
            <w:hyperlink r:id="rId7">
              <w:r w:rsidDel="00000000" w:rsidR="00000000" w:rsidRPr="00000000">
                <w:rPr>
                  <w:color w:val="1155cc"/>
                  <w:sz w:val="20"/>
                  <w:szCs w:val="20"/>
                  <w:u w:val="single"/>
                  <w:rtl w:val="0"/>
                </w:rPr>
                <w:t xml:space="preserve">Course Introduction</w:t>
              </w:r>
            </w:hyperlink>
            <w:r w:rsidDel="00000000" w:rsidR="00000000" w:rsidRPr="00000000">
              <w:rPr>
                <w:sz w:val="20"/>
                <w:szCs w:val="20"/>
                <w:rtl w:val="0"/>
              </w:rPr>
              <w:t xml:space="preserve">: A public health approach to injury &amp; violence prevention </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rPr>
                <w:sz w:val="20"/>
                <w:szCs w:val="20"/>
              </w:rPr>
            </w:pPr>
            <w:r w:rsidDel="00000000" w:rsidR="00000000" w:rsidRPr="00000000">
              <w:rPr>
                <w:sz w:val="20"/>
                <w:szCs w:val="20"/>
                <w:rtl w:val="0"/>
              </w:rPr>
              <w:t xml:space="preserve">Course Welcome; IVP Community Activity; Syllabus Review; Harm Reduction Discussion</w:t>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rPr>
                <w:sz w:val="20"/>
                <w:szCs w:val="20"/>
                <w:highlight w:val="white"/>
              </w:rPr>
            </w:pPr>
            <w:r w:rsidDel="00000000" w:rsidR="00000000" w:rsidRPr="00000000">
              <w:rPr>
                <w:sz w:val="20"/>
                <w:szCs w:val="20"/>
                <w:rtl w:val="0"/>
              </w:rPr>
              <w:t xml:space="preserve">Listen before class (1 hour): </w:t>
            </w:r>
            <w:r w:rsidDel="00000000" w:rsidR="00000000" w:rsidRPr="00000000">
              <w:rPr>
                <w:rtl w:val="0"/>
              </w:rPr>
            </w:r>
          </w:p>
          <w:p w:rsidR="00000000" w:rsidDel="00000000" w:rsidP="00000000" w:rsidRDefault="00000000" w:rsidRPr="00000000" w14:paraId="0000009C">
            <w:pPr>
              <w:rPr>
                <w:sz w:val="20"/>
                <w:szCs w:val="20"/>
              </w:rPr>
            </w:pPr>
            <w:r w:rsidDel="00000000" w:rsidR="00000000" w:rsidRPr="00000000">
              <w:rPr>
                <w:sz w:val="20"/>
                <w:szCs w:val="20"/>
                <w:highlight w:val="white"/>
                <w:rtl w:val="0"/>
              </w:rPr>
              <w:t xml:space="preserve">Glass, I. (Host). (2023, September 8). The call (No. 809) [Audio podcast episode]. In </w:t>
            </w:r>
            <w:r w:rsidDel="00000000" w:rsidR="00000000" w:rsidRPr="00000000">
              <w:rPr>
                <w:i w:val="1"/>
                <w:iCs w:val="1"/>
                <w:sz w:val="20"/>
                <w:szCs w:val="20"/>
                <w:highlight w:val="white"/>
                <w:rtl w:val="0"/>
              </w:rPr>
              <w:t xml:space="preserve">This American Life</w:t>
            </w:r>
            <w:r w:rsidDel="00000000" w:rsidR="00000000" w:rsidRPr="00000000">
              <w:rPr>
                <w:sz w:val="20"/>
                <w:szCs w:val="20"/>
                <w:highlight w:val="white"/>
                <w:rtl w:val="0"/>
              </w:rPr>
              <w:t xml:space="preserve">. WBEZ Chicago. </w:t>
            </w:r>
            <w:hyperlink r:id="rId8">
              <w:r w:rsidDel="00000000" w:rsidR="00000000" w:rsidRPr="00000000">
                <w:rPr>
                  <w:color w:val="1155cc"/>
                  <w:sz w:val="20"/>
                  <w:szCs w:val="20"/>
                  <w:highlight w:val="white"/>
                  <w:u w:val="single"/>
                  <w:rtl w:val="0"/>
                </w:rPr>
                <w:t xml:space="preserve">https://www.thisamericanlife.org/809/the-call</w:t>
              </w:r>
            </w:hyperlink>
            <w:r w:rsidDel="00000000" w:rsidR="00000000" w:rsidRPr="00000000">
              <w:rPr>
                <w:sz w:val="20"/>
                <w:szCs w:val="20"/>
                <w:highlight w:val="white"/>
                <w:rtl w:val="0"/>
              </w:rPr>
              <w:t xml:space="preserve">  </w:t>
            </w:r>
            <w:r w:rsidDel="00000000" w:rsidR="00000000" w:rsidRPr="00000000">
              <w:rPr>
                <w:rtl w:val="0"/>
              </w:rPr>
            </w:r>
          </w:p>
        </w:tc>
      </w:tr>
      <w:tr>
        <w:trPr>
          <w:cantSplit w:val="0"/>
          <w:trHeight w:val="79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E">
            <w:pPr>
              <w:jc w:val="center"/>
              <w:rPr>
                <w:b w:val="1"/>
                <w:bCs w:val="1"/>
                <w:sz w:val="20"/>
                <w:szCs w:val="20"/>
              </w:rPr>
            </w:pPr>
            <w:r w:rsidDel="00000000" w:rsidR="00000000" w:rsidRPr="00000000">
              <w:rPr>
                <w:b w:val="1"/>
                <w:bCs w:val="1"/>
                <w:sz w:val="20"/>
                <w:szCs w:val="20"/>
                <w:rtl w:val="0"/>
              </w:rPr>
              <w:t xml:space="preserve">2</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9F">
            <w:pPr>
              <w:rPr>
                <w:sz w:val="20"/>
                <w:szCs w:val="20"/>
              </w:rPr>
            </w:pPr>
            <w:r w:rsidDel="00000000" w:rsidR="00000000" w:rsidRPr="00000000">
              <w:rPr>
                <w:sz w:val="20"/>
                <w:szCs w:val="20"/>
                <w:rtl w:val="0"/>
              </w:rPr>
              <w:t xml:space="preserve">Epidemiology: injury &amp; violence measurement &amp; distribution </w:t>
            </w:r>
          </w:p>
          <w:p w:rsidR="00000000" w:rsidDel="00000000" w:rsidP="00000000" w:rsidRDefault="00000000" w:rsidRPr="00000000" w14:paraId="000000A0">
            <w:pPr>
              <w:rPr>
                <w:sz w:val="20"/>
                <w:szCs w:val="20"/>
              </w:rPr>
            </w:pPr>
            <w:r w:rsidDel="00000000" w:rsidR="00000000" w:rsidRPr="00000000">
              <w:rPr>
                <w:rtl w:val="0"/>
              </w:rPr>
            </w:r>
          </w:p>
          <w:p w:rsidR="00000000" w:rsidDel="00000000" w:rsidP="00000000" w:rsidRDefault="00000000" w:rsidRPr="00000000" w14:paraId="000000A1">
            <w:pPr>
              <w:rPr>
                <w:sz w:val="20"/>
                <w:szCs w:val="20"/>
              </w:rPr>
            </w:pPr>
            <w:r w:rsidDel="00000000" w:rsidR="00000000" w:rsidRPr="00000000">
              <w:rPr>
                <w:sz w:val="20"/>
                <w:szCs w:val="20"/>
                <w:rtl w:val="0"/>
              </w:rPr>
              <w:t xml:space="preserve">UI: Motor vehicle accidents</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A2">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Introduction to IVP Epidemology</w:t>
            </w:r>
          </w:p>
          <w:p w:rsidR="00000000" w:rsidDel="00000000" w:rsidP="00000000" w:rsidRDefault="00000000" w:rsidRPr="00000000" w14:paraId="000000A3">
            <w:pPr>
              <w:rPr>
                <w:sz w:val="20"/>
                <w:szCs w:val="20"/>
              </w:rPr>
            </w:pPr>
            <w:r w:rsidDel="00000000" w:rsidR="00000000" w:rsidRPr="00000000">
              <w:rPr>
                <w:i w:val="1"/>
                <w:iCs w:val="1"/>
                <w:sz w:val="20"/>
                <w:szCs w:val="20"/>
                <w:rtl w:val="0"/>
              </w:rPr>
              <w:t xml:space="preserve">Activity:</w:t>
            </w:r>
            <w:r w:rsidDel="00000000" w:rsidR="00000000" w:rsidRPr="00000000">
              <w:rPr>
                <w:sz w:val="20"/>
                <w:szCs w:val="20"/>
                <w:rtl w:val="0"/>
              </w:rPr>
              <w:t xml:space="preserve"> </w:t>
            </w:r>
            <w:r w:rsidDel="00000000" w:rsidR="00000000" w:rsidRPr="00000000">
              <w:rPr>
                <w:i w:val="1"/>
                <w:iCs w:val="1"/>
                <w:sz w:val="20"/>
                <w:szCs w:val="20"/>
                <w:rtl w:val="0"/>
              </w:rPr>
              <w:t xml:space="preserve">Injury Epidemiology</w:t>
            </w:r>
            <w:r w:rsidDel="00000000" w:rsidR="00000000" w:rsidRPr="00000000">
              <w:rPr>
                <w:sz w:val="20"/>
                <w:szCs w:val="20"/>
                <w:rtl w:val="0"/>
              </w:rPr>
              <w:t xml:space="preserve"> journal </w:t>
            </w:r>
          </w:p>
          <w:p w:rsidR="00000000" w:rsidDel="00000000" w:rsidP="00000000" w:rsidRDefault="00000000" w:rsidRPr="00000000" w14:paraId="000000A4">
            <w:pPr>
              <w:rPr>
                <w:sz w:val="20"/>
                <w:szCs w:val="20"/>
              </w:rPr>
            </w:pPr>
            <w:r w:rsidDel="00000000" w:rsidR="00000000" w:rsidRPr="00000000">
              <w:rPr>
                <w:rtl w:val="0"/>
              </w:rPr>
            </w:r>
          </w:p>
          <w:p w:rsidR="00000000" w:rsidDel="00000000" w:rsidP="00000000" w:rsidRDefault="00000000" w:rsidRPr="00000000" w14:paraId="000000A5">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Distribution (global, national, state, local) </w:t>
              <w:br w:type="textWrapping"/>
            </w:r>
            <w:r w:rsidDel="00000000" w:rsidR="00000000" w:rsidRPr="00000000">
              <w:rPr>
                <w:i w:val="1"/>
                <w:iCs w:val="1"/>
                <w:sz w:val="20"/>
                <w:szCs w:val="20"/>
                <w:rtl w:val="0"/>
              </w:rPr>
              <w:t xml:space="preserve">Activity:</w:t>
            </w:r>
            <w:r w:rsidDel="00000000" w:rsidR="00000000" w:rsidRPr="00000000">
              <w:rPr>
                <w:sz w:val="20"/>
                <w:szCs w:val="20"/>
                <w:rtl w:val="0"/>
              </w:rPr>
              <w:t xml:space="preserve"> Epidemiology Lab</w:t>
            </w:r>
          </w:p>
          <w:p w:rsidR="00000000" w:rsidDel="00000000" w:rsidP="00000000" w:rsidRDefault="00000000" w:rsidRPr="00000000" w14:paraId="000000A6">
            <w:pPr>
              <w:rPr>
                <w:i w:val="1"/>
                <w:iCs w:val="1"/>
                <w:sz w:val="20"/>
                <w:szCs w:val="20"/>
              </w:rPr>
            </w:pPr>
            <w:r w:rsidDel="00000000" w:rsidR="00000000" w:rsidRPr="00000000">
              <w:rPr>
                <w:i w:val="1"/>
                <w:iCs w:val="1"/>
                <w:sz w:val="20"/>
                <w:szCs w:val="20"/>
                <w:rtl w:val="0"/>
              </w:rPr>
              <w:t xml:space="preserve">Example </w:t>
            </w:r>
            <w:hyperlink r:id="rId9">
              <w:r w:rsidDel="00000000" w:rsidR="00000000" w:rsidRPr="00000000">
                <w:rPr>
                  <w:i w:val="1"/>
                  <w:iCs w:val="1"/>
                  <w:color w:val="1155cc"/>
                  <w:sz w:val="20"/>
                  <w:szCs w:val="20"/>
                  <w:u w:val="single"/>
                  <w:rtl w:val="0"/>
                </w:rPr>
                <w:t xml:space="preserve">CLD Presentation</w:t>
              </w:r>
            </w:hyperlink>
            <w:r w:rsidDel="00000000" w:rsidR="00000000" w:rsidRPr="00000000">
              <w:rPr>
                <w:i w:val="1"/>
                <w:iCs w:val="1"/>
                <w:sz w:val="20"/>
                <w:szCs w:val="20"/>
                <w:rtl w:val="0"/>
              </w:rPr>
              <w:t xml:space="preserve"> (instructor led)</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222222"/>
                <w:sz w:val="20"/>
                <w:szCs w:val="20"/>
              </w:rPr>
            </w:pPr>
            <w:r w:rsidDel="00000000" w:rsidR="00000000" w:rsidRPr="00000000">
              <w:rPr>
                <w:color w:val="222222"/>
                <w:sz w:val="20"/>
                <w:szCs w:val="20"/>
                <w:rtl w:val="0"/>
              </w:rPr>
              <w:t xml:space="preserve">Haegerich, T. M., Dahlberg, L. L., Simo</w:t>
            </w:r>
            <w:r w:rsidDel="00000000" w:rsidR="00000000" w:rsidRPr="00000000">
              <w:rPr>
                <w:color w:val="222222"/>
                <w:sz w:val="20"/>
                <w:szCs w:val="20"/>
                <w:rtl w:val="0"/>
              </w:rPr>
              <w:t xml:space="preserve">n, T. R., </w:t>
            </w:r>
            <w:r w:rsidDel="00000000" w:rsidR="00000000" w:rsidRPr="00000000">
              <w:rPr>
                <w:color w:val="222222"/>
                <w:sz w:val="20"/>
                <w:szCs w:val="20"/>
                <w:rtl w:val="0"/>
              </w:rPr>
              <w:t xml:space="preserve">Baldwin, G. T., Sleet, D. A., Greenspan, A. I., &amp; Degutis, L. C. (2014). Prevention of injury and violence in the USA. </w:t>
            </w:r>
            <w:r w:rsidDel="00000000" w:rsidR="00000000" w:rsidRPr="00000000">
              <w:rPr>
                <w:i w:val="1"/>
                <w:iCs w:val="1"/>
                <w:color w:val="222222"/>
                <w:sz w:val="20"/>
                <w:szCs w:val="20"/>
                <w:rtl w:val="0"/>
              </w:rPr>
              <w:t xml:space="preserve">The Lancet</w:t>
            </w:r>
            <w:r w:rsidDel="00000000" w:rsidR="00000000" w:rsidRPr="00000000">
              <w:rPr>
                <w:color w:val="222222"/>
                <w:sz w:val="20"/>
                <w:szCs w:val="20"/>
                <w:rtl w:val="0"/>
              </w:rPr>
              <w:t xml:space="preserve">, </w:t>
            </w:r>
            <w:r w:rsidDel="00000000" w:rsidR="00000000" w:rsidRPr="00000000">
              <w:rPr>
                <w:i w:val="1"/>
                <w:iCs w:val="1"/>
                <w:color w:val="222222"/>
                <w:sz w:val="20"/>
                <w:szCs w:val="20"/>
                <w:rtl w:val="0"/>
              </w:rPr>
              <w:t xml:space="preserve">384</w:t>
            </w:r>
            <w:r w:rsidDel="00000000" w:rsidR="00000000" w:rsidRPr="00000000">
              <w:rPr>
                <w:color w:val="222222"/>
                <w:sz w:val="20"/>
                <w:szCs w:val="20"/>
                <w:rtl w:val="0"/>
              </w:rPr>
              <w:t xml:space="preserve">(9937), 64-</w:t>
            </w:r>
            <w:r w:rsidDel="00000000" w:rsidR="00000000" w:rsidRPr="00000000">
              <w:rPr>
                <w:color w:val="222222"/>
                <w:sz w:val="20"/>
                <w:szCs w:val="20"/>
                <w:rtl w:val="0"/>
              </w:rPr>
              <w:t xml:space="preserve">74</w:t>
            </w:r>
            <w:r w:rsidDel="00000000" w:rsidR="00000000" w:rsidRPr="00000000">
              <w:rPr>
                <w:color w:val="222222"/>
                <w:sz w:val="20"/>
                <w:szCs w:val="20"/>
                <w:rtl w:val="0"/>
              </w:rPr>
              <w:t xml:space="preserve">.</w:t>
            </w:r>
          </w:p>
          <w:p w:rsidR="00000000" w:rsidDel="00000000" w:rsidP="00000000" w:rsidRDefault="00000000" w:rsidRPr="00000000" w14:paraId="000000A8">
            <w:pPr>
              <w:spacing w:line="240" w:lineRule="auto"/>
              <w:rPr>
                <w:sz w:val="20"/>
                <w:szCs w:val="20"/>
              </w:rPr>
            </w:pPr>
            <w:r w:rsidDel="00000000" w:rsidR="00000000" w:rsidRPr="00000000">
              <w:rPr>
                <w:rtl w:val="0"/>
              </w:rPr>
            </w:r>
          </w:p>
          <w:p w:rsidR="00000000" w:rsidDel="00000000" w:rsidP="00000000" w:rsidRDefault="00000000" w:rsidRPr="00000000" w14:paraId="000000A9">
            <w:pPr>
              <w:spacing w:line="240" w:lineRule="auto"/>
              <w:rPr>
                <w:sz w:val="20"/>
                <w:szCs w:val="20"/>
              </w:rPr>
            </w:pPr>
            <w:r w:rsidDel="00000000" w:rsidR="00000000" w:rsidRPr="00000000">
              <w:rPr>
                <w:sz w:val="20"/>
                <w:szCs w:val="20"/>
                <w:rtl w:val="0"/>
              </w:rPr>
              <w:t xml:space="preserve">Pless, I.B. &amp; Hagel, B.E. (2005) Injury prevention: a glossary of terms. </w:t>
            </w:r>
            <w:r w:rsidDel="00000000" w:rsidR="00000000" w:rsidRPr="00000000">
              <w:rPr>
                <w:i w:val="1"/>
                <w:iCs w:val="1"/>
                <w:sz w:val="20"/>
                <w:szCs w:val="20"/>
                <w:rtl w:val="0"/>
              </w:rPr>
              <w:t xml:space="preserve">J Epidemiol Community Health</w:t>
            </w:r>
            <w:r w:rsidDel="00000000" w:rsidR="00000000" w:rsidRPr="00000000">
              <w:rPr>
                <w:sz w:val="20"/>
                <w:szCs w:val="20"/>
                <w:rtl w:val="0"/>
              </w:rPr>
              <w:t xml:space="preserve">, 59, 182-185. https://doi.org/10.1136/jech.2003.017715</w:t>
            </w:r>
            <w:r w:rsidDel="00000000" w:rsidR="00000000" w:rsidRPr="00000000">
              <w:rPr>
                <w:rtl w:val="0"/>
              </w:rPr>
            </w:r>
          </w:p>
        </w:tc>
      </w:tr>
      <w:tr>
        <w:trPr>
          <w:cantSplit w:val="0"/>
          <w:trHeight w:val="91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B">
            <w:pPr>
              <w:jc w:val="center"/>
              <w:rPr>
                <w:b w:val="1"/>
                <w:bCs w:val="1"/>
                <w:sz w:val="20"/>
                <w:szCs w:val="20"/>
              </w:rPr>
            </w:pPr>
            <w:r w:rsidDel="00000000" w:rsidR="00000000" w:rsidRPr="00000000">
              <w:rPr>
                <w:b w:val="1"/>
                <w:bCs w:val="1"/>
                <w:sz w:val="20"/>
                <w:szCs w:val="20"/>
                <w:rtl w:val="0"/>
              </w:rPr>
              <w:t xml:space="preserve">3</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C">
            <w:pPr>
              <w:rPr>
                <w:sz w:val="20"/>
                <w:szCs w:val="20"/>
              </w:rPr>
            </w:pPr>
            <w:r w:rsidDel="00000000" w:rsidR="00000000" w:rsidRPr="00000000">
              <w:rPr>
                <w:sz w:val="20"/>
                <w:szCs w:val="20"/>
                <w:rtl w:val="0"/>
              </w:rPr>
              <w:t xml:space="preserve">Epidemiology: injury &amp; violence surveillance systems, data sources</w:t>
            </w:r>
          </w:p>
          <w:p w:rsidR="00000000" w:rsidDel="00000000" w:rsidP="00000000" w:rsidRDefault="00000000" w:rsidRPr="00000000" w14:paraId="000000AD">
            <w:pPr>
              <w:rPr>
                <w:sz w:val="20"/>
                <w:szCs w:val="20"/>
              </w:rPr>
            </w:pPr>
            <w:r w:rsidDel="00000000" w:rsidR="00000000" w:rsidRPr="00000000">
              <w:rPr>
                <w:rtl w:val="0"/>
              </w:rPr>
            </w:r>
          </w:p>
          <w:p w:rsidR="00000000" w:rsidDel="00000000" w:rsidP="00000000" w:rsidRDefault="00000000" w:rsidRPr="00000000" w14:paraId="000000AE">
            <w:pPr>
              <w:rPr>
                <w:sz w:val="20"/>
                <w:szCs w:val="20"/>
              </w:rPr>
            </w:pPr>
            <w:r w:rsidDel="00000000" w:rsidR="00000000" w:rsidRPr="00000000">
              <w:rPr>
                <w:sz w:val="20"/>
                <w:szCs w:val="20"/>
                <w:rtl w:val="0"/>
              </w:rPr>
              <w:t xml:space="preserve">UI: Falls &amp; Drowning</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F">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Data Sources &amp; The Impact of Data</w:t>
              <w:br w:type="textWrapping"/>
            </w:r>
            <w:r w:rsidDel="00000000" w:rsidR="00000000" w:rsidRPr="00000000">
              <w:rPr>
                <w:i w:val="1"/>
                <w:iCs w:val="1"/>
                <w:sz w:val="20"/>
                <w:szCs w:val="20"/>
                <w:rtl w:val="0"/>
              </w:rPr>
              <w:t xml:space="preserve">Activity:</w:t>
            </w:r>
            <w:r w:rsidDel="00000000" w:rsidR="00000000" w:rsidRPr="00000000">
              <w:rPr>
                <w:sz w:val="20"/>
                <w:szCs w:val="20"/>
                <w:rtl w:val="0"/>
              </w:rPr>
              <w:t xml:space="preserve"> </w:t>
            </w:r>
            <w:r w:rsidDel="00000000" w:rsidR="00000000" w:rsidRPr="00000000">
              <w:rPr>
                <w:sz w:val="20"/>
                <w:szCs w:val="20"/>
                <w:rtl w:val="0"/>
              </w:rPr>
              <w:t xml:space="preserve">Data scavenger hunt</w:t>
            </w:r>
            <w:r w:rsidDel="00000000" w:rsidR="00000000" w:rsidRPr="00000000">
              <w:rPr>
                <w:sz w:val="20"/>
                <w:szCs w:val="20"/>
                <w:rtl w:val="0"/>
              </w:rPr>
              <w:br w:type="textWrapping"/>
            </w:r>
          </w:p>
          <w:p w:rsidR="00000000" w:rsidDel="00000000" w:rsidP="00000000" w:rsidRDefault="00000000" w:rsidRPr="00000000" w14:paraId="000000B0">
            <w:pPr>
              <w:rPr>
                <w:sz w:val="20"/>
                <w:szCs w:val="20"/>
              </w:rPr>
            </w:pPr>
            <w:r w:rsidDel="00000000" w:rsidR="00000000" w:rsidRPr="00000000">
              <w:rPr>
                <w:i w:val="1"/>
                <w:iCs w:val="1"/>
                <w:sz w:val="20"/>
                <w:szCs w:val="20"/>
                <w:rtl w:val="0"/>
              </w:rPr>
              <w:t xml:space="preserve">Activity:</w:t>
            </w:r>
            <w:r w:rsidDel="00000000" w:rsidR="00000000" w:rsidRPr="00000000">
              <w:rPr>
                <w:sz w:val="20"/>
                <w:szCs w:val="20"/>
                <w:rtl w:val="0"/>
              </w:rPr>
              <w:t xml:space="preserve"> Data visualization </w:t>
            </w:r>
          </w:p>
          <w:p w:rsidR="00000000" w:rsidDel="00000000" w:rsidP="00000000" w:rsidRDefault="00000000" w:rsidRPr="00000000" w14:paraId="000000B1">
            <w:pPr>
              <w:rPr>
                <w:i w:val="1"/>
                <w:iCs w:val="1"/>
                <w:sz w:val="20"/>
                <w:szCs w:val="20"/>
              </w:rPr>
            </w:pPr>
            <w:r w:rsidDel="00000000" w:rsidR="00000000" w:rsidRPr="00000000">
              <w:rPr>
                <w:i w:val="1"/>
                <w:iCs w:val="1"/>
                <w:sz w:val="20"/>
                <w:szCs w:val="20"/>
                <w:rtl w:val="0"/>
              </w:rPr>
              <w:t xml:space="preserve">Homework #1 Discussion</w:t>
            </w:r>
          </w:p>
          <w:p w:rsidR="00000000" w:rsidDel="00000000" w:rsidP="00000000" w:rsidRDefault="00000000" w:rsidRPr="00000000" w14:paraId="000000B2">
            <w:pPr>
              <w:keepNext w:val="1"/>
              <w:keepLines w:val="1"/>
              <w:spacing w:after="160" w:line="240" w:lineRule="auto"/>
              <w:rPr>
                <w:i w:val="1"/>
                <w:iCs w:val="1"/>
                <w:sz w:val="20"/>
                <w:szCs w:val="20"/>
              </w:rPr>
            </w:pPr>
            <w:r w:rsidDel="00000000" w:rsidR="00000000" w:rsidRPr="00000000">
              <w:rPr>
                <w:rtl w:val="0"/>
              </w:rPr>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3">
            <w:pPr>
              <w:rPr>
                <w:color w:val="222222"/>
                <w:sz w:val="20"/>
                <w:szCs w:val="20"/>
                <w:highlight w:val="white"/>
              </w:rPr>
            </w:pPr>
            <w:r w:rsidDel="00000000" w:rsidR="00000000" w:rsidRPr="00000000">
              <w:rPr>
                <w:color w:val="222222"/>
                <w:sz w:val="20"/>
                <w:szCs w:val="20"/>
                <w:highlight w:val="white"/>
                <w:rtl w:val="0"/>
              </w:rPr>
              <w:t xml:space="preserve">Nguyen, B. L. (2024). Surveillance for violent </w:t>
            </w:r>
            <w:r w:rsidDel="00000000" w:rsidR="00000000" w:rsidRPr="00000000">
              <w:rPr>
                <w:color w:val="222222"/>
                <w:sz w:val="20"/>
                <w:szCs w:val="20"/>
                <w:highlight w:val="white"/>
                <w:rtl w:val="0"/>
              </w:rPr>
              <w:t xml:space="preserve">deaths</w:t>
            </w:r>
            <w:r w:rsidDel="00000000" w:rsidR="00000000" w:rsidRPr="00000000">
              <w:rPr>
                <w:color w:val="222222"/>
                <w:sz w:val="20"/>
                <w:szCs w:val="20"/>
                <w:highlight w:val="white"/>
                <w:rtl w:val="0"/>
              </w:rPr>
              <w:t xml:space="preserve">—national violent death reporting system, 48 States, the District of Columbia, and Puerto Rico, 2021. </w:t>
            </w:r>
            <w:r w:rsidDel="00000000" w:rsidR="00000000" w:rsidRPr="00000000">
              <w:rPr>
                <w:i w:val="1"/>
                <w:iCs w:val="1"/>
                <w:color w:val="222222"/>
                <w:sz w:val="20"/>
                <w:szCs w:val="20"/>
                <w:highlight w:val="white"/>
                <w:rtl w:val="0"/>
              </w:rPr>
              <w:t xml:space="preserve">MMWR. Surveillance Summaries</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73</w:t>
            </w:r>
            <w:r w:rsidDel="00000000" w:rsidR="00000000" w:rsidRPr="00000000">
              <w:rPr>
                <w:color w:val="222222"/>
                <w:sz w:val="20"/>
                <w:szCs w:val="20"/>
                <w:highlight w:val="white"/>
                <w:rtl w:val="0"/>
              </w:rPr>
              <w:t xml:space="preserve">.</w:t>
              <w:br w:type="textWrapping"/>
            </w:r>
          </w:p>
          <w:p w:rsidR="00000000" w:rsidDel="00000000" w:rsidP="00000000" w:rsidRDefault="00000000" w:rsidRPr="00000000" w14:paraId="000000B4">
            <w:pPr>
              <w:rPr>
                <w:i w:val="1"/>
                <w:iCs w:val="1"/>
                <w:color w:val="222222"/>
                <w:sz w:val="20"/>
                <w:szCs w:val="20"/>
                <w:highlight w:val="white"/>
              </w:rPr>
            </w:pPr>
            <w:r w:rsidDel="00000000" w:rsidR="00000000" w:rsidRPr="00000000">
              <w:rPr>
                <w:color w:val="222222"/>
                <w:sz w:val="20"/>
                <w:szCs w:val="20"/>
                <w:highlight w:val="white"/>
                <w:rtl w:val="0"/>
              </w:rPr>
              <w:t xml:space="preserve">Horan, J.M. &amp; Mallonee, S. (2003). Injury surveillance. </w:t>
            </w:r>
            <w:r w:rsidDel="00000000" w:rsidR="00000000" w:rsidRPr="00000000">
              <w:rPr>
                <w:i w:val="1"/>
                <w:iCs w:val="1"/>
                <w:color w:val="222222"/>
                <w:sz w:val="20"/>
                <w:szCs w:val="20"/>
                <w:highlight w:val="white"/>
                <w:rtl w:val="0"/>
              </w:rPr>
              <w:t xml:space="preserve">Epidemiologic Reviews, 25, 25-42.</w:t>
            </w:r>
          </w:p>
          <w:p w:rsidR="00000000" w:rsidDel="00000000" w:rsidP="00000000" w:rsidRDefault="00000000" w:rsidRPr="00000000" w14:paraId="000000B5">
            <w:pPr>
              <w:rPr>
                <w:i w:val="1"/>
                <w:iCs w:val="1"/>
                <w:color w:val="222222"/>
                <w:sz w:val="20"/>
                <w:szCs w:val="20"/>
                <w:highlight w:val="white"/>
              </w:rPr>
            </w:pPr>
            <w:r w:rsidDel="00000000" w:rsidR="00000000" w:rsidRPr="00000000">
              <w:rPr>
                <w:rtl w:val="0"/>
              </w:rPr>
            </w:r>
          </w:p>
          <w:p w:rsidR="00000000" w:rsidDel="00000000" w:rsidP="00000000" w:rsidRDefault="00000000" w:rsidRPr="00000000" w14:paraId="000000B6">
            <w:pPr>
              <w:rPr>
                <w:color w:val="222222"/>
                <w:sz w:val="20"/>
                <w:szCs w:val="20"/>
                <w:highlight w:val="white"/>
              </w:rPr>
            </w:pPr>
            <w:r w:rsidDel="00000000" w:rsidR="00000000" w:rsidRPr="00000000">
              <w:rPr>
                <w:color w:val="222222"/>
                <w:sz w:val="20"/>
                <w:szCs w:val="20"/>
                <w:highlight w:val="white"/>
                <w:rtl w:val="0"/>
              </w:rPr>
              <w:t xml:space="preserve">Parker, S. T. (2022). Measuring gun violence in police data sources: transitioning to NIBRS. </w:t>
            </w:r>
            <w:r w:rsidDel="00000000" w:rsidR="00000000" w:rsidRPr="00000000">
              <w:rPr>
                <w:i w:val="1"/>
                <w:iCs w:val="1"/>
                <w:color w:val="222222"/>
                <w:sz w:val="20"/>
                <w:szCs w:val="20"/>
                <w:highlight w:val="white"/>
                <w:rtl w:val="0"/>
              </w:rPr>
              <w:t xml:space="preserve">Injury epidemiology</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9</w:t>
            </w:r>
            <w:r w:rsidDel="00000000" w:rsidR="00000000" w:rsidRPr="00000000">
              <w:rPr>
                <w:color w:val="222222"/>
                <w:sz w:val="20"/>
                <w:szCs w:val="20"/>
                <w:highlight w:val="white"/>
                <w:rtl w:val="0"/>
              </w:rPr>
              <w:t xml:space="preserve">(1), 15.</w:t>
            </w:r>
          </w:p>
          <w:p w:rsidR="00000000" w:rsidDel="00000000" w:rsidP="00000000" w:rsidRDefault="00000000" w:rsidRPr="00000000" w14:paraId="000000B7">
            <w:pPr>
              <w:rPr>
                <w:color w:val="222222"/>
                <w:sz w:val="20"/>
                <w:szCs w:val="20"/>
                <w:highlight w:val="white"/>
              </w:rPr>
            </w:pPr>
            <w:r w:rsidDel="00000000" w:rsidR="00000000" w:rsidRPr="00000000">
              <w:rPr>
                <w:rtl w:val="0"/>
              </w:rPr>
            </w:r>
          </w:p>
          <w:p w:rsidR="00000000" w:rsidDel="00000000" w:rsidP="00000000" w:rsidRDefault="00000000" w:rsidRPr="00000000" w14:paraId="000000B8">
            <w:pPr>
              <w:rPr>
                <w:color w:val="222222"/>
                <w:sz w:val="20"/>
                <w:szCs w:val="20"/>
                <w:highlight w:val="white"/>
              </w:rPr>
            </w:pPr>
            <w:r w:rsidDel="00000000" w:rsidR="00000000" w:rsidRPr="00000000">
              <w:rPr>
                <w:color w:val="222222"/>
                <w:sz w:val="20"/>
                <w:szCs w:val="20"/>
                <w:highlight w:val="white"/>
                <w:rtl w:val="0"/>
              </w:rPr>
              <w:t xml:space="preserve">Navon, L., Chen, L. H., Cowhig, M., &amp; Wolkin, A. F. (2023). Two decades of nonfatal injury data: A scoping review of the National Electronic Injury Surveillance System-All Injury Program, 2001–2021. </w:t>
            </w:r>
            <w:r w:rsidDel="00000000" w:rsidR="00000000" w:rsidRPr="00000000">
              <w:rPr>
                <w:i w:val="1"/>
                <w:iCs w:val="1"/>
                <w:color w:val="222222"/>
                <w:sz w:val="20"/>
                <w:szCs w:val="20"/>
                <w:highlight w:val="white"/>
                <w:rtl w:val="0"/>
              </w:rPr>
              <w:t xml:space="preserve">Injury epidemiology</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10</w:t>
            </w:r>
            <w:r w:rsidDel="00000000" w:rsidR="00000000" w:rsidRPr="00000000">
              <w:rPr>
                <w:color w:val="222222"/>
                <w:sz w:val="20"/>
                <w:szCs w:val="20"/>
                <w:highlight w:val="white"/>
                <w:rtl w:val="0"/>
              </w:rPr>
              <w:t xml:space="preserve">(1), 44.</w:t>
            </w:r>
          </w:p>
          <w:p w:rsidR="00000000" w:rsidDel="00000000" w:rsidP="00000000" w:rsidRDefault="00000000" w:rsidRPr="00000000" w14:paraId="000000B9">
            <w:pPr>
              <w:rPr>
                <w:color w:val="222222"/>
                <w:sz w:val="20"/>
                <w:szCs w:val="20"/>
                <w:highlight w:val="white"/>
              </w:rPr>
            </w:pPr>
            <w:r w:rsidDel="00000000" w:rsidR="00000000" w:rsidRPr="00000000">
              <w:rPr>
                <w:rtl w:val="0"/>
              </w:rPr>
            </w:r>
          </w:p>
          <w:p w:rsidR="00000000" w:rsidDel="00000000" w:rsidP="00000000" w:rsidRDefault="00000000" w:rsidRPr="00000000" w14:paraId="000000BA">
            <w:pPr>
              <w:rPr>
                <w:color w:val="222222"/>
                <w:sz w:val="20"/>
                <w:szCs w:val="20"/>
                <w:highlight w:val="white"/>
              </w:rPr>
            </w:pPr>
            <w:r w:rsidDel="00000000" w:rsidR="00000000" w:rsidRPr="00000000">
              <w:rPr>
                <w:rtl w:val="0"/>
              </w:rPr>
            </w:r>
          </w:p>
          <w:p w:rsidR="00000000" w:rsidDel="00000000" w:rsidP="00000000" w:rsidRDefault="00000000" w:rsidRPr="00000000" w14:paraId="000000BB">
            <w:pPr>
              <w:rPr>
                <w:sz w:val="20"/>
                <w:szCs w:val="20"/>
              </w:rPr>
            </w:pPr>
            <w:r w:rsidDel="00000000" w:rsidR="00000000" w:rsidRPr="00000000">
              <w:rPr>
                <w:sz w:val="20"/>
                <w:szCs w:val="20"/>
                <w:rtl w:val="0"/>
              </w:rPr>
              <w:t xml:space="preserve">Due: Homework #1</w:t>
            </w:r>
          </w:p>
        </w:tc>
      </w:tr>
      <w:tr>
        <w:trPr>
          <w:cantSplit w:val="0"/>
          <w:trHeight w:val="3390.219726562499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BD">
            <w:pPr>
              <w:jc w:val="center"/>
              <w:rPr>
                <w:b w:val="1"/>
                <w:bCs w:val="1"/>
                <w:sz w:val="20"/>
                <w:szCs w:val="20"/>
              </w:rPr>
            </w:pPr>
            <w:r w:rsidDel="00000000" w:rsidR="00000000" w:rsidRPr="00000000">
              <w:rPr>
                <w:b w:val="1"/>
                <w:bCs w:val="1"/>
                <w:sz w:val="20"/>
                <w:szCs w:val="20"/>
                <w:rtl w:val="0"/>
              </w:rPr>
              <w:t xml:space="preserve">4</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BE">
            <w:pPr>
              <w:rPr>
                <w:sz w:val="20"/>
                <w:szCs w:val="20"/>
              </w:rPr>
            </w:pPr>
            <w:r w:rsidDel="00000000" w:rsidR="00000000" w:rsidRPr="00000000">
              <w:rPr>
                <w:sz w:val="20"/>
                <w:szCs w:val="20"/>
                <w:rtl w:val="0"/>
              </w:rPr>
              <w:t xml:space="preserve">Public Health Models: Haddon matrix, socio-ecological model, levels of prevention  </w:t>
            </w:r>
          </w:p>
          <w:p w:rsidR="00000000" w:rsidDel="00000000" w:rsidP="00000000" w:rsidRDefault="00000000" w:rsidRPr="00000000" w14:paraId="000000BF">
            <w:pPr>
              <w:rPr>
                <w:sz w:val="20"/>
                <w:szCs w:val="20"/>
              </w:rPr>
            </w:pPr>
            <w:r w:rsidDel="00000000" w:rsidR="00000000" w:rsidRPr="00000000">
              <w:rPr>
                <w:rtl w:val="0"/>
              </w:rPr>
            </w:r>
          </w:p>
          <w:p w:rsidR="00000000" w:rsidDel="00000000" w:rsidP="00000000" w:rsidRDefault="00000000" w:rsidRPr="00000000" w14:paraId="000000C0">
            <w:pPr>
              <w:rPr>
                <w:sz w:val="20"/>
                <w:szCs w:val="20"/>
              </w:rPr>
            </w:pPr>
            <w:r w:rsidDel="00000000" w:rsidR="00000000" w:rsidRPr="00000000">
              <w:rPr>
                <w:sz w:val="20"/>
                <w:szCs w:val="20"/>
                <w:rtl w:val="0"/>
              </w:rPr>
              <w:t xml:space="preserve">UI: Sport-related injury</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C1">
            <w:pPr>
              <w:spacing w:after="160" w:line="240" w:lineRule="auto"/>
              <w:rPr>
                <w:i w:val="1"/>
                <w:iCs w:val="1"/>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Levels of Prevention</w:t>
              <w:br w:type="textWrapping"/>
            </w:r>
            <w:r w:rsidDel="00000000" w:rsidR="00000000" w:rsidRPr="00000000">
              <w:rPr>
                <w:i w:val="1"/>
                <w:iCs w:val="1"/>
                <w:sz w:val="20"/>
                <w:szCs w:val="20"/>
                <w:rtl w:val="0"/>
              </w:rPr>
              <w:t xml:space="preserve">Activity:</w:t>
            </w:r>
            <w:r w:rsidDel="00000000" w:rsidR="00000000" w:rsidRPr="00000000">
              <w:rPr>
                <w:sz w:val="20"/>
                <w:szCs w:val="20"/>
                <w:rtl w:val="0"/>
              </w:rPr>
              <w:t xml:space="preserve"> Primary v. Secondary v. Tertiary- where to spend the $</w:t>
              <w:br w:type="textWrapping"/>
              <w:br w:type="textWrapping"/>
            </w:r>
            <w:r w:rsidDel="00000000" w:rsidR="00000000" w:rsidRPr="00000000">
              <w:rPr>
                <w:i w:val="1"/>
                <w:iCs w:val="1"/>
                <w:sz w:val="20"/>
                <w:szCs w:val="20"/>
                <w:rtl w:val="0"/>
              </w:rPr>
              <w:t xml:space="preserve">Presentation:</w:t>
            </w:r>
            <w:r w:rsidDel="00000000" w:rsidR="00000000" w:rsidRPr="00000000">
              <w:rPr>
                <w:sz w:val="20"/>
                <w:szCs w:val="20"/>
                <w:rtl w:val="0"/>
              </w:rPr>
              <w:t xml:space="preserve"> Haddon Matrix &amp; SEM </w:t>
              <w:br w:type="textWrapping"/>
            </w:r>
            <w:r w:rsidDel="00000000" w:rsidR="00000000" w:rsidRPr="00000000">
              <w:rPr>
                <w:i w:val="1"/>
                <w:iCs w:val="1"/>
                <w:sz w:val="20"/>
                <w:szCs w:val="20"/>
                <w:rtl w:val="0"/>
              </w:rPr>
              <w:t xml:space="preserve">Group #1 CLD Presentation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C2">
            <w:pPr>
              <w:rPr>
                <w:color w:val="222222"/>
                <w:sz w:val="20"/>
                <w:szCs w:val="20"/>
              </w:rPr>
            </w:pPr>
            <w:r w:rsidDel="00000000" w:rsidR="00000000" w:rsidRPr="00000000">
              <w:rPr>
                <w:color w:val="222222"/>
                <w:sz w:val="20"/>
                <w:szCs w:val="20"/>
                <w:rtl w:val="0"/>
              </w:rPr>
              <w:t xml:space="preserve">Runyan, C. W. (2015). Using the Haddon matrix: introducing the third dimension. </w:t>
            </w:r>
            <w:r w:rsidDel="00000000" w:rsidR="00000000" w:rsidRPr="00000000">
              <w:rPr>
                <w:i w:val="1"/>
                <w:iCs w:val="1"/>
                <w:color w:val="222222"/>
                <w:sz w:val="20"/>
                <w:szCs w:val="20"/>
                <w:rtl w:val="0"/>
              </w:rPr>
              <w:t xml:space="preserve">Injury prevention</w:t>
            </w:r>
            <w:r w:rsidDel="00000000" w:rsidR="00000000" w:rsidRPr="00000000">
              <w:rPr>
                <w:color w:val="222222"/>
                <w:sz w:val="20"/>
                <w:szCs w:val="20"/>
                <w:rtl w:val="0"/>
              </w:rPr>
              <w:t xml:space="preserve">, </w:t>
            </w:r>
            <w:r w:rsidDel="00000000" w:rsidR="00000000" w:rsidRPr="00000000">
              <w:rPr>
                <w:i w:val="1"/>
                <w:iCs w:val="1"/>
                <w:color w:val="222222"/>
                <w:sz w:val="20"/>
                <w:szCs w:val="20"/>
                <w:rtl w:val="0"/>
              </w:rPr>
              <w:t xml:space="preserve">21</w:t>
            </w:r>
            <w:r w:rsidDel="00000000" w:rsidR="00000000" w:rsidRPr="00000000">
              <w:rPr>
                <w:color w:val="222222"/>
                <w:sz w:val="20"/>
                <w:szCs w:val="20"/>
                <w:rtl w:val="0"/>
              </w:rPr>
              <w:t xml:space="preserve">(2), 126-130.</w:t>
            </w:r>
          </w:p>
          <w:p w:rsidR="00000000" w:rsidDel="00000000" w:rsidP="00000000" w:rsidRDefault="00000000" w:rsidRPr="00000000" w14:paraId="000000C3">
            <w:pPr>
              <w:rPr>
                <w:color w:val="222222"/>
                <w:sz w:val="20"/>
                <w:szCs w:val="20"/>
              </w:rPr>
            </w:pPr>
            <w:r w:rsidDel="00000000" w:rsidR="00000000" w:rsidRPr="00000000">
              <w:rPr>
                <w:rtl w:val="0"/>
              </w:rPr>
            </w:r>
          </w:p>
          <w:p w:rsidR="00000000" w:rsidDel="00000000" w:rsidP="00000000" w:rsidRDefault="00000000" w:rsidRPr="00000000" w14:paraId="000000C4">
            <w:pPr>
              <w:spacing w:line="240" w:lineRule="auto"/>
              <w:rPr>
                <w:color w:val="222222"/>
                <w:sz w:val="20"/>
                <w:szCs w:val="20"/>
              </w:rPr>
            </w:pPr>
            <w:r w:rsidDel="00000000" w:rsidR="00000000" w:rsidRPr="00000000">
              <w:rPr>
                <w:sz w:val="20"/>
                <w:szCs w:val="20"/>
                <w:rtl w:val="0"/>
              </w:rPr>
              <w:t xml:space="preserve">Gielen, A.C. &amp; Sleet, D. (2003) Application of behavior-change theories and methods to injury prevention. Epidemiologic Reviews, 25, 65-76. https://academic.oup.com/epirev/article/25/1/65/718686</w:t>
            </w:r>
            <w:r w:rsidDel="00000000" w:rsidR="00000000" w:rsidRPr="00000000">
              <w:rPr>
                <w:rtl w:val="0"/>
              </w:rPr>
            </w:r>
          </w:p>
          <w:p w:rsidR="00000000" w:rsidDel="00000000" w:rsidP="00000000" w:rsidRDefault="00000000" w:rsidRPr="00000000" w14:paraId="000000C5">
            <w:pPr>
              <w:rPr>
                <w:color w:val="222222"/>
                <w:sz w:val="20"/>
                <w:szCs w:val="20"/>
              </w:rPr>
            </w:pPr>
            <w:r w:rsidDel="00000000" w:rsidR="00000000" w:rsidRPr="00000000">
              <w:rPr>
                <w:rtl w:val="0"/>
              </w:rPr>
            </w:r>
          </w:p>
          <w:p w:rsidR="00000000" w:rsidDel="00000000" w:rsidP="00000000" w:rsidRDefault="00000000" w:rsidRPr="00000000" w14:paraId="000000C6">
            <w:pPr>
              <w:rPr>
                <w:color w:val="222222"/>
                <w:sz w:val="20"/>
                <w:szCs w:val="20"/>
              </w:rPr>
            </w:pPr>
            <w:r w:rsidDel="00000000" w:rsidR="00000000" w:rsidRPr="00000000">
              <w:rPr>
                <w:color w:val="222222"/>
                <w:sz w:val="20"/>
                <w:szCs w:val="20"/>
                <w:rtl w:val="0"/>
              </w:rPr>
              <w:t xml:space="preserve">Vriend, I., Gouttebarge, V., Finch, C. F., Van Mechelen, W., &amp; Verhagen, E. A. (2017). Intervention strategies used in sport injury prevention studies: a systematic review identifying studies applying the Haddon matrix. </w:t>
            </w:r>
            <w:r w:rsidDel="00000000" w:rsidR="00000000" w:rsidRPr="00000000">
              <w:rPr>
                <w:i w:val="1"/>
                <w:iCs w:val="1"/>
                <w:color w:val="222222"/>
                <w:sz w:val="20"/>
                <w:szCs w:val="20"/>
                <w:rtl w:val="0"/>
              </w:rPr>
              <w:t xml:space="preserve">Sports medicine</w:t>
            </w:r>
            <w:r w:rsidDel="00000000" w:rsidR="00000000" w:rsidRPr="00000000">
              <w:rPr>
                <w:color w:val="222222"/>
                <w:sz w:val="20"/>
                <w:szCs w:val="20"/>
                <w:rtl w:val="0"/>
              </w:rPr>
              <w:t xml:space="preserve">, </w:t>
            </w:r>
            <w:r w:rsidDel="00000000" w:rsidR="00000000" w:rsidRPr="00000000">
              <w:rPr>
                <w:i w:val="1"/>
                <w:iCs w:val="1"/>
                <w:color w:val="222222"/>
                <w:sz w:val="20"/>
                <w:szCs w:val="20"/>
                <w:rtl w:val="0"/>
              </w:rPr>
              <w:t xml:space="preserve">47</w:t>
            </w:r>
            <w:r w:rsidDel="00000000" w:rsidR="00000000" w:rsidRPr="00000000">
              <w:rPr>
                <w:color w:val="222222"/>
                <w:sz w:val="20"/>
                <w:szCs w:val="20"/>
                <w:rtl w:val="0"/>
              </w:rPr>
              <w:t xml:space="preserve">(10), 2027-2043.</w:t>
            </w:r>
            <w:r w:rsidDel="00000000" w:rsidR="00000000" w:rsidRPr="00000000">
              <w:rPr>
                <w:rtl w:val="0"/>
              </w:rPr>
            </w:r>
          </w:p>
        </w:tc>
      </w:tr>
      <w:tr>
        <w:trPr>
          <w:cantSplit w:val="0"/>
          <w:trHeight w:val="5833.505859375" w:hRule="atLeast"/>
          <w:tblHeader w:val="0"/>
        </w:trPr>
        <w:tc>
          <w:tcPr>
            <w:tcBorders>
              <w:top w:color="000000" w:space="0" w:sz="0" w:val="nil"/>
              <w:left w:color="bfbfbf" w:space="0" w:sz="6" w:val="single"/>
              <w:bottom w:color="bfbfbf" w:space="0" w:sz="6" w:val="single"/>
              <w:right w:color="bfbfbf" w:space="0" w:sz="6" w:val="single"/>
            </w:tcBorders>
            <w:tcMar>
              <w:top w:w="0.0" w:type="dxa"/>
              <w:left w:w="100.0" w:type="dxa"/>
              <w:bottom w:w="0.0" w:type="dxa"/>
              <w:right w:w="100.0" w:type="dxa"/>
            </w:tcMar>
            <w:vAlign w:val="top"/>
          </w:tcPr>
          <w:p w:rsidR="00000000" w:rsidDel="00000000" w:rsidP="00000000" w:rsidRDefault="00000000" w:rsidRPr="00000000" w14:paraId="000000C8">
            <w:pPr>
              <w:jc w:val="center"/>
              <w:rPr>
                <w:b w:val="1"/>
                <w:bCs w:val="1"/>
                <w:sz w:val="20"/>
                <w:szCs w:val="20"/>
              </w:rPr>
            </w:pPr>
            <w:r w:rsidDel="00000000" w:rsidR="00000000" w:rsidRPr="00000000">
              <w:rPr>
                <w:b w:val="1"/>
                <w:bCs w:val="1"/>
                <w:sz w:val="20"/>
                <w:szCs w:val="20"/>
                <w:rtl w:val="0"/>
              </w:rPr>
              <w:t xml:space="preserve">5</w:t>
            </w:r>
          </w:p>
        </w:tc>
        <w:tc>
          <w:tcPr>
            <w:tcBorders>
              <w:top w:color="000000" w:space="0" w:sz="0" w:val="nil"/>
              <w:left w:color="000000" w:space="0" w:sz="0" w:val="nil"/>
              <w:bottom w:color="bfbfbf" w:space="0" w:sz="6" w:val="single"/>
              <w:right w:color="bfbfbf" w:space="0" w:sz="6" w:val="single"/>
            </w:tcBorders>
            <w:tcMar>
              <w:top w:w="0.0" w:type="dxa"/>
              <w:left w:w="100.0" w:type="dxa"/>
              <w:bottom w:w="0.0" w:type="dxa"/>
              <w:right w:w="100.0" w:type="dxa"/>
            </w:tcMar>
            <w:vAlign w:val="top"/>
          </w:tcPr>
          <w:p w:rsidR="00000000" w:rsidDel="00000000" w:rsidP="00000000" w:rsidRDefault="00000000" w:rsidRPr="00000000" w14:paraId="000000C9">
            <w:pPr>
              <w:rPr>
                <w:sz w:val="20"/>
                <w:szCs w:val="20"/>
              </w:rPr>
            </w:pPr>
            <w:r w:rsidDel="00000000" w:rsidR="00000000" w:rsidRPr="00000000">
              <w:rPr>
                <w:sz w:val="20"/>
                <w:szCs w:val="20"/>
                <w:rtl w:val="0"/>
              </w:rPr>
              <w:t xml:space="preserve">Epidemiology: multi-level risk &amp; protective factors </w:t>
              <w:br w:type="textWrapping"/>
            </w:r>
          </w:p>
          <w:p w:rsidR="00000000" w:rsidDel="00000000" w:rsidP="00000000" w:rsidRDefault="00000000" w:rsidRPr="00000000" w14:paraId="000000CA">
            <w:pPr>
              <w:rPr>
                <w:sz w:val="20"/>
                <w:szCs w:val="20"/>
              </w:rPr>
            </w:pPr>
            <w:r w:rsidDel="00000000" w:rsidR="00000000" w:rsidRPr="00000000">
              <w:rPr>
                <w:sz w:val="20"/>
                <w:szCs w:val="20"/>
                <w:rtl w:val="0"/>
              </w:rPr>
              <w:t xml:space="preserve">UI: Occupational Injury </w:t>
            </w:r>
          </w:p>
        </w:tc>
        <w:tc>
          <w:tcPr>
            <w:tcBorders>
              <w:top w:color="000000" w:space="0" w:sz="0" w:val="nil"/>
              <w:left w:color="000000" w:space="0" w:sz="0" w:val="nil"/>
              <w:bottom w:color="bfbfbf" w:space="0" w:sz="6" w:val="single"/>
              <w:right w:color="bfbfbf" w:space="0" w:sz="6" w:val="single"/>
            </w:tcBorders>
            <w:tcMar>
              <w:top w:w="0.0" w:type="dxa"/>
              <w:left w:w="100.0" w:type="dxa"/>
              <w:bottom w:w="0.0" w:type="dxa"/>
              <w:right w:w="100.0" w:type="dxa"/>
            </w:tcMar>
            <w:vAlign w:val="top"/>
          </w:tcPr>
          <w:p w:rsidR="00000000" w:rsidDel="00000000" w:rsidP="00000000" w:rsidRDefault="00000000" w:rsidRPr="00000000" w14:paraId="000000CB">
            <w:pPr>
              <w:spacing w:line="240" w:lineRule="auto"/>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Shared risk and protective factors across the SEM</w:t>
            </w:r>
          </w:p>
          <w:p w:rsidR="00000000" w:rsidDel="00000000" w:rsidP="00000000" w:rsidRDefault="00000000" w:rsidRPr="00000000" w14:paraId="000000CC">
            <w:pPr>
              <w:spacing w:line="240" w:lineRule="auto"/>
              <w:rPr>
                <w:sz w:val="20"/>
                <w:szCs w:val="20"/>
              </w:rPr>
            </w:pPr>
            <w:r w:rsidDel="00000000" w:rsidR="00000000" w:rsidRPr="00000000">
              <w:rPr>
                <w:i w:val="1"/>
                <w:iCs w:val="1"/>
                <w:sz w:val="20"/>
                <w:szCs w:val="20"/>
                <w:rtl w:val="0"/>
              </w:rPr>
              <w:t xml:space="preserve">Activity: </w:t>
            </w:r>
            <w:r w:rsidDel="00000000" w:rsidR="00000000" w:rsidRPr="00000000">
              <w:rPr>
                <w:sz w:val="20"/>
                <w:szCs w:val="20"/>
                <w:rtl w:val="0"/>
              </w:rPr>
              <w:t xml:space="preserve">Adverse Childhood Experiences</w:t>
              <w:br w:type="textWrapping"/>
            </w:r>
          </w:p>
          <w:p w:rsidR="00000000" w:rsidDel="00000000" w:rsidP="00000000" w:rsidRDefault="00000000" w:rsidRPr="00000000" w14:paraId="000000CD">
            <w:pPr>
              <w:rPr>
                <w:i w:val="1"/>
                <w:iCs w:val="1"/>
                <w:sz w:val="20"/>
                <w:szCs w:val="20"/>
              </w:rPr>
            </w:pPr>
            <w:r w:rsidDel="00000000" w:rsidR="00000000" w:rsidRPr="00000000">
              <w:rPr>
                <w:i w:val="1"/>
                <w:iCs w:val="1"/>
                <w:sz w:val="20"/>
                <w:szCs w:val="20"/>
                <w:rtl w:val="0"/>
              </w:rPr>
              <w:t xml:space="preserve">Homework #2 Discussion</w:t>
              <w:br w:type="textWrapping"/>
              <w:t xml:space="preserve">Group #2 CLD Presentation</w:t>
            </w:r>
          </w:p>
        </w:tc>
        <w:tc>
          <w:tcPr>
            <w:gridSpan w:val="2"/>
            <w:tcBorders>
              <w:top w:color="000000" w:space="0" w:sz="0" w:val="nil"/>
              <w:left w:color="000000" w:space="0" w:sz="0" w:val="nil"/>
              <w:bottom w:color="bfbfbf" w:space="0" w:sz="6" w:val="single"/>
              <w:right w:color="bfbfbf" w:space="0" w:sz="6" w:val="single"/>
            </w:tcBorders>
            <w:tcMar>
              <w:top w:w="0.0" w:type="dxa"/>
              <w:left w:w="100.0" w:type="dxa"/>
              <w:bottom w:w="0.0" w:type="dxa"/>
              <w:right w:w="100.0" w:type="dxa"/>
            </w:tcMar>
            <w:vAlign w:val="top"/>
          </w:tcPr>
          <w:p w:rsidR="00000000" w:rsidDel="00000000" w:rsidP="00000000" w:rsidRDefault="00000000" w:rsidRPr="00000000" w14:paraId="000000CE">
            <w:pPr>
              <w:rPr>
                <w:color w:val="222222"/>
                <w:sz w:val="20"/>
                <w:szCs w:val="20"/>
                <w:highlight w:val="white"/>
              </w:rPr>
            </w:pPr>
            <w:r w:rsidDel="00000000" w:rsidR="00000000" w:rsidRPr="00000000">
              <w:rPr>
                <w:color w:val="222222"/>
                <w:sz w:val="20"/>
                <w:szCs w:val="20"/>
                <w:highlight w:val="white"/>
                <w:rtl w:val="0"/>
              </w:rPr>
              <w:t xml:space="preserve">Gilmartin, S., &amp; Mayberry, T. (</w:t>
            </w:r>
            <w:r w:rsidDel="00000000" w:rsidR="00000000" w:rsidRPr="00000000">
              <w:rPr>
                <w:color w:val="222222"/>
                <w:sz w:val="20"/>
                <w:szCs w:val="20"/>
                <w:highlight w:val="white"/>
                <w:rtl w:val="0"/>
              </w:rPr>
              <w:t xml:space="preserve">2023</w:t>
            </w:r>
            <w:r w:rsidDel="00000000" w:rsidR="00000000" w:rsidRPr="00000000">
              <w:rPr>
                <w:color w:val="222222"/>
                <w:sz w:val="20"/>
                <w:szCs w:val="20"/>
                <w:highlight w:val="white"/>
                <w:rtl w:val="0"/>
              </w:rPr>
              <w:t xml:space="preserve">). The time is now: advancing shared risk and protective factor approaches to injury and violence prevention. </w:t>
            </w:r>
            <w:r w:rsidDel="00000000" w:rsidR="00000000" w:rsidRPr="00000000">
              <w:rPr>
                <w:i w:val="1"/>
                <w:iCs w:val="1"/>
                <w:color w:val="222222"/>
                <w:sz w:val="20"/>
                <w:szCs w:val="20"/>
                <w:highlight w:val="white"/>
                <w:rtl w:val="0"/>
              </w:rPr>
              <w:t xml:space="preserve">Injury prevention</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29</w:t>
            </w:r>
            <w:r w:rsidDel="00000000" w:rsidR="00000000" w:rsidRPr="00000000">
              <w:rPr>
                <w:color w:val="222222"/>
                <w:sz w:val="20"/>
                <w:szCs w:val="20"/>
                <w:highlight w:val="white"/>
                <w:rtl w:val="0"/>
              </w:rPr>
              <w:t xml:space="preserve">(3), 259-261.</w:t>
            </w:r>
            <w:r w:rsidDel="00000000" w:rsidR="00000000" w:rsidRPr="00000000">
              <w:rPr>
                <w:rtl w:val="0"/>
              </w:rPr>
            </w:r>
          </w:p>
          <w:p w:rsidR="00000000" w:rsidDel="00000000" w:rsidP="00000000" w:rsidRDefault="00000000" w:rsidRPr="00000000" w14:paraId="000000CF">
            <w:pPr>
              <w:rPr>
                <w:color w:val="222222"/>
                <w:sz w:val="20"/>
                <w:szCs w:val="20"/>
                <w:highlight w:val="white"/>
              </w:rPr>
            </w:pPr>
            <w:r w:rsidDel="00000000" w:rsidR="00000000" w:rsidRPr="00000000">
              <w:rPr>
                <w:rtl w:val="0"/>
              </w:rPr>
            </w:r>
          </w:p>
          <w:p w:rsidR="00000000" w:rsidDel="00000000" w:rsidP="00000000" w:rsidRDefault="00000000" w:rsidRPr="00000000" w14:paraId="000000D0">
            <w:pPr>
              <w:rPr>
                <w:color w:val="222222"/>
                <w:sz w:val="20"/>
                <w:szCs w:val="20"/>
                <w:highlight w:val="white"/>
              </w:rPr>
            </w:pPr>
            <w:r w:rsidDel="00000000" w:rsidR="00000000" w:rsidRPr="00000000">
              <w:rPr>
                <w:color w:val="222222"/>
                <w:sz w:val="20"/>
                <w:szCs w:val="20"/>
                <w:highlight w:val="white"/>
                <w:rtl w:val="0"/>
              </w:rPr>
              <w:t xml:space="preserve">Boxer, P., &amp; Sloan-Power, E. (2013) Coping with violence: a comprehensive framework and implications for understanding resilience. </w:t>
            </w:r>
            <w:r w:rsidDel="00000000" w:rsidR="00000000" w:rsidRPr="00000000">
              <w:rPr>
                <w:i w:val="1"/>
                <w:iCs w:val="1"/>
                <w:color w:val="222222"/>
                <w:sz w:val="20"/>
                <w:szCs w:val="20"/>
                <w:highlight w:val="white"/>
                <w:rtl w:val="0"/>
              </w:rPr>
              <w:t xml:space="preserve">Trauma, Violence &amp; Abuse, </w:t>
            </w:r>
            <w:r w:rsidDel="00000000" w:rsidR="00000000" w:rsidRPr="00000000">
              <w:rPr>
                <w:color w:val="222222"/>
                <w:sz w:val="20"/>
                <w:szCs w:val="20"/>
                <w:highlight w:val="white"/>
                <w:rtl w:val="0"/>
              </w:rPr>
              <w:t xml:space="preserve">14(3), 209-221.</w:t>
            </w:r>
          </w:p>
          <w:p w:rsidR="00000000" w:rsidDel="00000000" w:rsidP="00000000" w:rsidRDefault="00000000" w:rsidRPr="00000000" w14:paraId="000000D1">
            <w:pPr>
              <w:rPr>
                <w:color w:val="222222"/>
                <w:sz w:val="20"/>
                <w:szCs w:val="20"/>
                <w:highlight w:val="white"/>
              </w:rPr>
            </w:pPr>
            <w:r w:rsidDel="00000000" w:rsidR="00000000" w:rsidRPr="00000000">
              <w:rPr>
                <w:rtl w:val="0"/>
              </w:rPr>
            </w:r>
          </w:p>
          <w:p w:rsidR="00000000" w:rsidDel="00000000" w:rsidP="00000000" w:rsidRDefault="00000000" w:rsidRPr="00000000" w14:paraId="000000D2">
            <w:pPr>
              <w:rPr>
                <w:i w:val="1"/>
                <w:iCs w:val="1"/>
                <w:color w:val="222222"/>
                <w:sz w:val="20"/>
                <w:szCs w:val="20"/>
                <w:highlight w:val="white"/>
              </w:rPr>
            </w:pPr>
            <w:r w:rsidDel="00000000" w:rsidR="00000000" w:rsidRPr="00000000">
              <w:rPr>
                <w:color w:val="222222"/>
                <w:sz w:val="20"/>
                <w:szCs w:val="20"/>
                <w:highlight w:val="white"/>
                <w:rtl w:val="0"/>
              </w:rPr>
              <w:t xml:space="preserve">Sampson, R.J., Morenoff, J.D., Raudenbush, S. (2005) Social anatomy of racial and ethnic disparities in violence. </w:t>
            </w:r>
            <w:r w:rsidDel="00000000" w:rsidR="00000000" w:rsidRPr="00000000">
              <w:rPr>
                <w:i w:val="1"/>
                <w:iCs w:val="1"/>
                <w:color w:val="222222"/>
                <w:sz w:val="20"/>
                <w:szCs w:val="20"/>
                <w:highlight w:val="white"/>
                <w:rtl w:val="0"/>
              </w:rPr>
              <w:t xml:space="preserve">American Journal of Public Health, 95, 224-232.</w:t>
            </w:r>
            <w:r w:rsidDel="00000000" w:rsidR="00000000" w:rsidRPr="00000000">
              <w:rPr>
                <w:rtl w:val="0"/>
              </w:rPr>
            </w:r>
          </w:p>
          <w:p w:rsidR="00000000" w:rsidDel="00000000" w:rsidP="00000000" w:rsidRDefault="00000000" w:rsidRPr="00000000" w14:paraId="000000D3">
            <w:pPr>
              <w:rPr>
                <w:color w:val="222222"/>
                <w:sz w:val="20"/>
                <w:szCs w:val="20"/>
                <w:highlight w:val="white"/>
              </w:rPr>
            </w:pPr>
            <w:r w:rsidDel="00000000" w:rsidR="00000000" w:rsidRPr="00000000">
              <w:rPr>
                <w:rtl w:val="0"/>
              </w:rPr>
            </w:r>
          </w:p>
          <w:p w:rsidR="00000000" w:rsidDel="00000000" w:rsidP="00000000" w:rsidRDefault="00000000" w:rsidRPr="00000000" w14:paraId="000000D4">
            <w:pPr>
              <w:rPr>
                <w:color w:val="222222"/>
                <w:sz w:val="20"/>
                <w:szCs w:val="20"/>
                <w:highlight w:val="white"/>
              </w:rPr>
            </w:pPr>
            <w:r w:rsidDel="00000000" w:rsidR="00000000" w:rsidRPr="00000000">
              <w:rPr>
                <w:color w:val="222222"/>
                <w:sz w:val="20"/>
                <w:szCs w:val="20"/>
                <w:highlight w:val="white"/>
                <w:rtl w:val="0"/>
              </w:rPr>
              <w:t xml:space="preserve">Arcury, T. A., Arnold, T. J., Quandt, S. A., Chen, H., Kearney, G. D., Sandberg, J. C., ... &amp; Daniel, S. S. (2020). Health and occupational injury experienced by Latinx child farmworkers in North Carolina, USA. </w:t>
            </w:r>
            <w:r w:rsidDel="00000000" w:rsidR="00000000" w:rsidRPr="00000000">
              <w:rPr>
                <w:i w:val="1"/>
                <w:iCs w:val="1"/>
                <w:color w:val="222222"/>
                <w:sz w:val="20"/>
                <w:szCs w:val="20"/>
                <w:highlight w:val="white"/>
                <w:rtl w:val="0"/>
              </w:rPr>
              <w:t xml:space="preserve">International journal of environmental research and public health</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17</w:t>
            </w:r>
            <w:r w:rsidDel="00000000" w:rsidR="00000000" w:rsidRPr="00000000">
              <w:rPr>
                <w:color w:val="222222"/>
                <w:sz w:val="20"/>
                <w:szCs w:val="20"/>
                <w:highlight w:val="white"/>
                <w:rtl w:val="0"/>
              </w:rPr>
              <w:t xml:space="preserve">(1), 248.</w:t>
            </w:r>
          </w:p>
          <w:p w:rsidR="00000000" w:rsidDel="00000000" w:rsidP="00000000" w:rsidRDefault="00000000" w:rsidRPr="00000000" w14:paraId="000000D5">
            <w:pPr>
              <w:rPr>
                <w:sz w:val="20"/>
                <w:szCs w:val="20"/>
              </w:rPr>
            </w:pPr>
            <w:r w:rsidDel="00000000" w:rsidR="00000000" w:rsidRPr="00000000">
              <w:rPr>
                <w:rtl w:val="0"/>
              </w:rPr>
            </w:r>
          </w:p>
          <w:p w:rsidR="00000000" w:rsidDel="00000000" w:rsidP="00000000" w:rsidRDefault="00000000" w:rsidRPr="00000000" w14:paraId="000000D6">
            <w:pPr>
              <w:rPr>
                <w:sz w:val="20"/>
                <w:szCs w:val="20"/>
              </w:rPr>
            </w:pPr>
            <w:r w:rsidDel="00000000" w:rsidR="00000000" w:rsidRPr="00000000">
              <w:rPr>
                <w:sz w:val="20"/>
                <w:szCs w:val="20"/>
                <w:rtl w:val="0"/>
              </w:rPr>
              <w:br w:type="textWrapping"/>
              <w:t xml:space="preserve">Due: Homework #2</w:t>
            </w:r>
          </w:p>
        </w:tc>
      </w:tr>
      <w:tr>
        <w:trPr>
          <w:cantSplit w:val="0"/>
          <w:trHeight w:val="46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D8">
            <w:pPr>
              <w:jc w:val="center"/>
              <w:rPr>
                <w:b w:val="1"/>
                <w:bCs w:val="1"/>
                <w:sz w:val="20"/>
                <w:szCs w:val="20"/>
              </w:rPr>
            </w:pPr>
            <w:r w:rsidDel="00000000" w:rsidR="00000000" w:rsidRPr="00000000">
              <w:rPr>
                <w:b w:val="1"/>
                <w:bCs w:val="1"/>
                <w:sz w:val="20"/>
                <w:szCs w:val="20"/>
                <w:rtl w:val="0"/>
              </w:rPr>
              <w:t xml:space="preserve">6</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D9">
            <w:pPr>
              <w:rPr>
                <w:sz w:val="20"/>
                <w:szCs w:val="20"/>
              </w:rPr>
            </w:pPr>
            <w:r w:rsidDel="00000000" w:rsidR="00000000" w:rsidRPr="00000000">
              <w:rPr>
                <w:sz w:val="20"/>
                <w:szCs w:val="20"/>
                <w:rtl w:val="0"/>
              </w:rPr>
              <w:t xml:space="preserve">Program Interventions</w:t>
            </w:r>
          </w:p>
          <w:p w:rsidR="00000000" w:rsidDel="00000000" w:rsidP="00000000" w:rsidRDefault="00000000" w:rsidRPr="00000000" w14:paraId="000000DA">
            <w:pPr>
              <w:rPr>
                <w:sz w:val="20"/>
                <w:szCs w:val="20"/>
              </w:rPr>
            </w:pPr>
            <w:r w:rsidDel="00000000" w:rsidR="00000000" w:rsidRPr="00000000">
              <w:rPr>
                <w:rtl w:val="0"/>
              </w:rPr>
            </w:r>
          </w:p>
          <w:p w:rsidR="00000000" w:rsidDel="00000000" w:rsidP="00000000" w:rsidRDefault="00000000" w:rsidRPr="00000000" w14:paraId="000000DB">
            <w:pPr>
              <w:rPr>
                <w:sz w:val="20"/>
                <w:szCs w:val="20"/>
              </w:rPr>
            </w:pPr>
            <w:r w:rsidDel="00000000" w:rsidR="00000000" w:rsidRPr="00000000">
              <w:rPr>
                <w:sz w:val="20"/>
                <w:szCs w:val="20"/>
                <w:rtl w:val="0"/>
              </w:rPr>
              <w:t xml:space="preserve">UI: Natural Disasters</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DC">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Needs Assessment &amp; Program Planning</w:t>
              <w:br w:type="textWrapping"/>
            </w:r>
            <w:r w:rsidDel="00000000" w:rsidR="00000000" w:rsidRPr="00000000">
              <w:rPr>
                <w:i w:val="1"/>
                <w:iCs w:val="1"/>
                <w:sz w:val="20"/>
                <w:szCs w:val="20"/>
                <w:rtl w:val="0"/>
              </w:rPr>
              <w:t xml:space="preserve">Activity:</w:t>
            </w:r>
            <w:r w:rsidDel="00000000" w:rsidR="00000000" w:rsidRPr="00000000">
              <w:rPr>
                <w:sz w:val="20"/>
                <w:szCs w:val="20"/>
                <w:rtl w:val="0"/>
              </w:rPr>
              <w:t xml:space="preserve"> Creating a logic model</w:t>
              <w:br w:type="textWrapping"/>
              <w:br w:type="textWrapping"/>
            </w:r>
            <w:r w:rsidDel="00000000" w:rsidR="00000000" w:rsidRPr="00000000">
              <w:rPr>
                <w:i w:val="1"/>
                <w:iCs w:val="1"/>
                <w:sz w:val="20"/>
                <w:szCs w:val="20"/>
                <w:rtl w:val="0"/>
              </w:rPr>
              <w:t xml:space="preserve">Presentation: </w:t>
            </w:r>
            <w:r w:rsidDel="00000000" w:rsidR="00000000" w:rsidRPr="00000000">
              <w:rPr>
                <w:sz w:val="20"/>
                <w:szCs w:val="20"/>
                <w:rtl w:val="0"/>
              </w:rPr>
              <w:t xml:space="preserve">Program Planning &amp; Design </w:t>
              <w:br w:type="textWrapping"/>
            </w:r>
            <w:r w:rsidDel="00000000" w:rsidR="00000000" w:rsidRPr="00000000">
              <w:rPr>
                <w:i w:val="1"/>
                <w:iCs w:val="1"/>
                <w:sz w:val="20"/>
                <w:szCs w:val="20"/>
                <w:rtl w:val="0"/>
              </w:rPr>
              <w:t xml:space="preserve">Activity:</w:t>
            </w:r>
            <w:r w:rsidDel="00000000" w:rsidR="00000000" w:rsidRPr="00000000">
              <w:rPr>
                <w:sz w:val="20"/>
                <w:szCs w:val="20"/>
                <w:rtl w:val="0"/>
              </w:rPr>
              <w:t xml:space="preserve"> Identifying, prioritizing, and selecting interventions</w:t>
            </w:r>
          </w:p>
          <w:p w:rsidR="00000000" w:rsidDel="00000000" w:rsidP="00000000" w:rsidRDefault="00000000" w:rsidRPr="00000000" w14:paraId="000000DD">
            <w:pPr>
              <w:rPr>
                <w:i w:val="1"/>
                <w:iCs w:val="1"/>
                <w:sz w:val="20"/>
                <w:szCs w:val="20"/>
              </w:rPr>
            </w:pPr>
            <w:r w:rsidDel="00000000" w:rsidR="00000000" w:rsidRPr="00000000">
              <w:rPr>
                <w:i w:val="1"/>
                <w:iCs w:val="1"/>
                <w:sz w:val="20"/>
                <w:szCs w:val="20"/>
                <w:rtl w:val="0"/>
              </w:rPr>
              <w:t xml:space="preserve">Group #3 CLD Presentation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DE">
            <w:pPr>
              <w:ind w:left="0" w:firstLine="0"/>
              <w:rPr>
                <w:color w:val="1155cc"/>
                <w:sz w:val="20"/>
                <w:szCs w:val="20"/>
                <w:u w:val="singl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Community Toolbox-</w:t>
            </w:r>
            <w:hyperlink r:id="rId10">
              <w:r w:rsidDel="00000000" w:rsidR="00000000" w:rsidRPr="00000000">
                <w:rPr>
                  <w:sz w:val="20"/>
                  <w:szCs w:val="20"/>
                  <w:rtl w:val="0"/>
                </w:rPr>
                <w:t xml:space="preserve"> </w:t>
              </w:r>
            </w:hyperlink>
            <w:hyperlink r:id="rId11">
              <w:r w:rsidDel="00000000" w:rsidR="00000000" w:rsidRPr="00000000">
                <w:rPr>
                  <w:color w:val="1155cc"/>
                  <w:sz w:val="20"/>
                  <w:szCs w:val="20"/>
                  <w:u w:val="single"/>
                  <w:rtl w:val="0"/>
                </w:rPr>
                <w:t xml:space="preserve">Logic Models</w:t>
              </w:r>
            </w:hyperlink>
            <w:r w:rsidDel="00000000" w:rsidR="00000000" w:rsidRPr="00000000">
              <w:rPr>
                <w:color w:val="1155cc"/>
                <w:sz w:val="20"/>
                <w:szCs w:val="20"/>
                <w:u w:val="single"/>
                <w:rtl w:val="0"/>
              </w:rPr>
              <w:br w:type="textWrapping"/>
            </w:r>
          </w:p>
          <w:p w:rsidR="00000000" w:rsidDel="00000000" w:rsidP="00000000" w:rsidRDefault="00000000" w:rsidRPr="00000000" w14:paraId="000000DF">
            <w:pPr>
              <w:rPr>
                <w:sz w:val="20"/>
                <w:szCs w:val="20"/>
              </w:rPr>
            </w:pPr>
            <w:hyperlink r:id="rId12">
              <w:r w:rsidDel="00000000" w:rsidR="00000000" w:rsidRPr="00000000">
                <w:rPr>
                  <w:color w:val="1155cc"/>
                  <w:sz w:val="20"/>
                  <w:szCs w:val="20"/>
                  <w:u w:val="single"/>
                  <w:rtl w:val="0"/>
                </w:rPr>
                <w:t xml:space="preserve">Decolonizing Data:</w:t>
              </w:r>
            </w:hyperlink>
            <w:r w:rsidDel="00000000" w:rsidR="00000000" w:rsidRPr="00000000">
              <w:rPr>
                <w:sz w:val="20"/>
                <w:szCs w:val="20"/>
                <w:rtl w:val="0"/>
              </w:rPr>
              <w:t xml:space="preserve"> Restoring Culture, Building Beauty. Abigail Echo-Hawk (</w:t>
            </w:r>
            <w:r w:rsidDel="00000000" w:rsidR="00000000" w:rsidRPr="00000000">
              <w:rPr>
                <w:sz w:val="20"/>
                <w:szCs w:val="20"/>
                <w:rtl w:val="0"/>
              </w:rPr>
              <w:t xml:space="preserve">2021</w:t>
            </w:r>
            <w:r w:rsidDel="00000000" w:rsidR="00000000" w:rsidRPr="00000000">
              <w:rPr>
                <w:sz w:val="20"/>
                <w:szCs w:val="20"/>
                <w:rtl w:val="0"/>
              </w:rPr>
              <w:t xml:space="preserve">)  </w:t>
            </w:r>
          </w:p>
          <w:p w:rsidR="00000000" w:rsidDel="00000000" w:rsidP="00000000" w:rsidRDefault="00000000" w:rsidRPr="00000000" w14:paraId="000000E0">
            <w:pPr>
              <w:rPr>
                <w:sz w:val="20"/>
                <w:szCs w:val="20"/>
              </w:rPr>
            </w:pPr>
            <w:r w:rsidDel="00000000" w:rsidR="00000000" w:rsidRPr="00000000">
              <w:rPr>
                <w:rtl w:val="0"/>
              </w:rPr>
            </w:r>
          </w:p>
          <w:p w:rsidR="00000000" w:rsidDel="00000000" w:rsidP="00000000" w:rsidRDefault="00000000" w:rsidRPr="00000000" w14:paraId="000000E1">
            <w:pPr>
              <w:rPr>
                <w:sz w:val="20"/>
                <w:szCs w:val="20"/>
              </w:rPr>
            </w:pPr>
            <w:r w:rsidDel="00000000" w:rsidR="00000000" w:rsidRPr="00000000">
              <w:rPr>
                <w:sz w:val="20"/>
                <w:szCs w:val="20"/>
                <w:rtl w:val="0"/>
              </w:rPr>
              <w:t xml:space="preserve">CDC Approach to Program Evaluation</w:t>
            </w:r>
          </w:p>
          <w:p w:rsidR="00000000" w:rsidDel="00000000" w:rsidP="00000000" w:rsidRDefault="00000000" w:rsidRPr="00000000" w14:paraId="000000E2">
            <w:pPr>
              <w:spacing w:line="240" w:lineRule="auto"/>
              <w:rPr>
                <w:sz w:val="20"/>
                <w:szCs w:val="20"/>
              </w:rPr>
            </w:pPr>
            <w:r w:rsidDel="00000000" w:rsidR="00000000" w:rsidRPr="00000000">
              <w:rPr>
                <w:rtl w:val="0"/>
              </w:rPr>
            </w:r>
          </w:p>
          <w:p w:rsidR="00000000" w:rsidDel="00000000" w:rsidP="00000000" w:rsidRDefault="00000000" w:rsidRPr="00000000" w14:paraId="000000E3">
            <w:pPr>
              <w:spacing w:line="240" w:lineRule="auto"/>
              <w:rPr>
                <w:sz w:val="20"/>
                <w:szCs w:val="20"/>
              </w:rPr>
            </w:pPr>
            <w:r w:rsidDel="00000000" w:rsidR="00000000" w:rsidRPr="00000000">
              <w:rPr>
                <w:sz w:val="20"/>
                <w:szCs w:val="20"/>
                <w:rtl w:val="0"/>
              </w:rPr>
              <w:t xml:space="preserve">Ma, C., Qirui, C. &amp; Lv, Y. “One community at a time”: promoting community resilience in the face of natural hazards and public health challenges. BMC Public Health 23, 2510 (2023). https://doi.org/10.1186/s12889-023-17458-</w:t>
            </w:r>
            <w:r w:rsidDel="00000000" w:rsidR="00000000" w:rsidRPr="00000000">
              <w:rPr>
                <w:sz w:val="20"/>
                <w:szCs w:val="20"/>
                <w:rtl w:val="0"/>
              </w:rPr>
              <w:t xml:space="preserve">x</w:t>
            </w:r>
            <w:r w:rsidDel="00000000" w:rsidR="00000000" w:rsidRPr="00000000">
              <w:rPr>
                <w:sz w:val="20"/>
                <w:szCs w:val="20"/>
                <w:rtl w:val="0"/>
              </w:rPr>
              <w:t xml:space="preserve"> </w:t>
            </w:r>
          </w:p>
        </w:tc>
      </w:tr>
      <w:tr>
        <w:trPr>
          <w:cantSplit w:val="0"/>
          <w:trHeight w:val="88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5">
            <w:pPr>
              <w:jc w:val="center"/>
              <w:rPr>
                <w:b w:val="1"/>
                <w:bCs w:val="1"/>
                <w:sz w:val="20"/>
                <w:szCs w:val="20"/>
              </w:rPr>
            </w:pPr>
            <w:r w:rsidDel="00000000" w:rsidR="00000000" w:rsidRPr="00000000">
              <w:rPr>
                <w:b w:val="1"/>
                <w:bCs w:val="1"/>
                <w:sz w:val="20"/>
                <w:szCs w:val="20"/>
                <w:rtl w:val="0"/>
              </w:rPr>
              <w:t xml:space="preserve">7</w:t>
              <w:br w:type="textWrapping"/>
              <w:br w:type="textWrapping"/>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6">
            <w:pPr>
              <w:rPr>
                <w:sz w:val="20"/>
                <w:szCs w:val="20"/>
              </w:rPr>
            </w:pPr>
            <w:r w:rsidDel="00000000" w:rsidR="00000000" w:rsidRPr="00000000">
              <w:rPr>
                <w:sz w:val="20"/>
                <w:szCs w:val="20"/>
                <w:rtl w:val="0"/>
              </w:rPr>
              <w:t xml:space="preserve">Community Interventions</w:t>
            </w:r>
          </w:p>
          <w:p w:rsidR="00000000" w:rsidDel="00000000" w:rsidP="00000000" w:rsidRDefault="00000000" w:rsidRPr="00000000" w14:paraId="000000E7">
            <w:pPr>
              <w:rPr>
                <w:sz w:val="20"/>
                <w:szCs w:val="20"/>
              </w:rPr>
            </w:pPr>
            <w:r w:rsidDel="00000000" w:rsidR="00000000" w:rsidRPr="00000000">
              <w:rPr>
                <w:rtl w:val="0"/>
              </w:rPr>
            </w:r>
          </w:p>
          <w:p w:rsidR="00000000" w:rsidDel="00000000" w:rsidP="00000000" w:rsidRDefault="00000000" w:rsidRPr="00000000" w14:paraId="000000E8">
            <w:pPr>
              <w:rPr>
                <w:sz w:val="20"/>
                <w:szCs w:val="20"/>
              </w:rPr>
            </w:pPr>
            <w:r w:rsidDel="00000000" w:rsidR="00000000" w:rsidRPr="00000000">
              <w:rPr>
                <w:sz w:val="20"/>
                <w:szCs w:val="20"/>
                <w:rtl w:val="0"/>
              </w:rPr>
              <w:t xml:space="preserve">UI: Poisoning/Drug Overdose</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Intervention Evaluation</w:t>
            </w:r>
          </w:p>
          <w:p w:rsidR="00000000" w:rsidDel="00000000" w:rsidP="00000000" w:rsidRDefault="00000000" w:rsidRPr="00000000" w14:paraId="000000EA">
            <w:pPr>
              <w:rPr>
                <w:i w:val="1"/>
                <w:iCs w:val="1"/>
                <w:sz w:val="20"/>
                <w:szCs w:val="20"/>
                <w:shd w:fill="fff2cc" w:val="clear"/>
              </w:rPr>
            </w:pPr>
            <w:r w:rsidDel="00000000" w:rsidR="00000000" w:rsidRPr="00000000">
              <w:rPr>
                <w:i w:val="1"/>
                <w:iCs w:val="1"/>
                <w:sz w:val="20"/>
                <w:szCs w:val="20"/>
                <w:shd w:fill="fff2cc" w:val="clear"/>
                <w:rtl w:val="0"/>
              </w:rPr>
              <w:t xml:space="preserve">Activity: </w:t>
            </w:r>
          </w:p>
          <w:p w:rsidR="00000000" w:rsidDel="00000000" w:rsidP="00000000" w:rsidRDefault="00000000" w:rsidRPr="00000000" w14:paraId="000000EB">
            <w:pPr>
              <w:rPr>
                <w:sz w:val="20"/>
                <w:szCs w:val="20"/>
              </w:rPr>
            </w:pPr>
            <w:r w:rsidDel="00000000" w:rsidR="00000000" w:rsidRPr="00000000">
              <w:rPr>
                <w:rtl w:val="0"/>
              </w:rPr>
            </w:r>
          </w:p>
          <w:p w:rsidR="00000000" w:rsidDel="00000000" w:rsidP="00000000" w:rsidRDefault="00000000" w:rsidRPr="00000000" w14:paraId="000000EC">
            <w:pPr>
              <w:rPr>
                <w:i w:val="1"/>
                <w:iCs w:val="1"/>
                <w:sz w:val="20"/>
                <w:szCs w:val="20"/>
              </w:rPr>
            </w:pPr>
            <w:r w:rsidDel="00000000" w:rsidR="00000000" w:rsidRPr="00000000">
              <w:rPr>
                <w:i w:val="1"/>
                <w:iCs w:val="1"/>
                <w:sz w:val="20"/>
                <w:szCs w:val="20"/>
                <w:rtl w:val="0"/>
              </w:rPr>
              <w:t xml:space="preserve">Homework #3 Discussion</w:t>
              <w:br w:type="textWrapping"/>
              <w:t xml:space="preserve">Group #4 CLD Presentation</w:t>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rPr>
                <w:sz w:val="20"/>
                <w:szCs w:val="20"/>
              </w:rPr>
            </w:pPr>
            <w:r w:rsidDel="00000000" w:rsidR="00000000" w:rsidRPr="00000000">
              <w:rPr>
                <w:color w:val="222222"/>
                <w:sz w:val="20"/>
                <w:szCs w:val="20"/>
                <w:highlight w:val="white"/>
                <w:rtl w:val="0"/>
              </w:rPr>
              <w:t xml:space="preserve">Freisthler, B., Chahine, R. A., Villani, J., Chandler, R., Feaster, D. J., Slavova, S., ... &amp; Oga, E. A. (2024). Communities that HEAL intervention and mortality including polysubstance overdose deaths: a randomized clinical trial. </w:t>
            </w:r>
            <w:r w:rsidDel="00000000" w:rsidR="00000000" w:rsidRPr="00000000">
              <w:rPr>
                <w:i w:val="1"/>
                <w:iCs w:val="1"/>
                <w:color w:val="222222"/>
                <w:sz w:val="20"/>
                <w:szCs w:val="20"/>
                <w:highlight w:val="white"/>
                <w:rtl w:val="0"/>
              </w:rPr>
              <w:t xml:space="preserve">JAMA network open</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7</w:t>
            </w:r>
            <w:r w:rsidDel="00000000" w:rsidR="00000000" w:rsidRPr="00000000">
              <w:rPr>
                <w:color w:val="222222"/>
                <w:sz w:val="20"/>
                <w:szCs w:val="20"/>
                <w:highlight w:val="white"/>
                <w:rtl w:val="0"/>
              </w:rPr>
              <w:t xml:space="preserve">(10), e2440006.</w:t>
            </w:r>
            <w:r w:rsidDel="00000000" w:rsidR="00000000" w:rsidRPr="00000000">
              <w:rPr>
                <w:rtl w:val="0"/>
              </w:rPr>
            </w:r>
          </w:p>
          <w:p w:rsidR="00000000" w:rsidDel="00000000" w:rsidP="00000000" w:rsidRDefault="00000000" w:rsidRPr="00000000" w14:paraId="000000EE">
            <w:pPr>
              <w:rPr>
                <w:sz w:val="20"/>
                <w:szCs w:val="20"/>
              </w:rPr>
            </w:pPr>
            <w:r w:rsidDel="00000000" w:rsidR="00000000" w:rsidRPr="00000000">
              <w:rPr>
                <w:rtl w:val="0"/>
              </w:rPr>
            </w:r>
          </w:p>
          <w:p w:rsidR="00000000" w:rsidDel="00000000" w:rsidP="00000000" w:rsidRDefault="00000000" w:rsidRPr="00000000" w14:paraId="000000EF">
            <w:pPr>
              <w:rPr>
                <w:sz w:val="20"/>
                <w:szCs w:val="20"/>
              </w:rPr>
            </w:pPr>
            <w:r w:rsidDel="00000000" w:rsidR="00000000" w:rsidRPr="00000000">
              <w:rPr>
                <w:sz w:val="20"/>
                <w:szCs w:val="20"/>
                <w:rtl w:val="0"/>
              </w:rPr>
              <w:t xml:space="preserve">CDC </w:t>
            </w:r>
            <w:hyperlink r:id="rId13">
              <w:r w:rsidDel="00000000" w:rsidR="00000000" w:rsidRPr="00000000">
                <w:rPr>
                  <w:color w:val="1155cc"/>
                  <w:sz w:val="20"/>
                  <w:szCs w:val="20"/>
                  <w:u w:val="single"/>
                  <w:rtl w:val="0"/>
                </w:rPr>
                <w:t xml:space="preserve">Approach to Program Evaluation</w:t>
              </w:r>
            </w:hyperlink>
            <w:r w:rsidDel="00000000" w:rsidR="00000000" w:rsidRPr="00000000">
              <w:rPr>
                <w:rtl w:val="0"/>
              </w:rPr>
            </w:r>
          </w:p>
          <w:p w:rsidR="00000000" w:rsidDel="00000000" w:rsidP="00000000" w:rsidRDefault="00000000" w:rsidRPr="00000000" w14:paraId="000000F0">
            <w:pPr>
              <w:rPr>
                <w:sz w:val="20"/>
                <w:szCs w:val="20"/>
              </w:rPr>
            </w:pPr>
            <w:r w:rsidDel="00000000" w:rsidR="00000000" w:rsidRPr="00000000">
              <w:rPr>
                <w:sz w:val="20"/>
                <w:szCs w:val="20"/>
                <w:rtl w:val="0"/>
              </w:rPr>
              <w:br w:type="textWrapping"/>
            </w:r>
            <w:r w:rsidDel="00000000" w:rsidR="00000000" w:rsidRPr="00000000">
              <w:rPr>
                <w:sz w:val="20"/>
                <w:szCs w:val="20"/>
                <w:rtl w:val="0"/>
              </w:rPr>
              <w:t xml:space="preserve">Due: Homework #3</w:t>
            </w:r>
          </w:p>
        </w:tc>
      </w:tr>
      <w:tr>
        <w:trPr>
          <w:cantSplit w:val="0"/>
          <w:trHeight w:val="46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F2">
            <w:pPr>
              <w:jc w:val="center"/>
              <w:rPr>
                <w:b w:val="1"/>
                <w:bCs w:val="1"/>
                <w:sz w:val="20"/>
                <w:szCs w:val="20"/>
              </w:rPr>
            </w:pPr>
            <w:r w:rsidDel="00000000" w:rsidR="00000000" w:rsidRPr="00000000">
              <w:rPr>
                <w:b w:val="1"/>
                <w:bCs w:val="1"/>
                <w:sz w:val="20"/>
                <w:szCs w:val="20"/>
                <w:rtl w:val="0"/>
              </w:rPr>
              <w:t xml:space="preserve"> 8</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F3">
            <w:pPr>
              <w:rPr>
                <w:sz w:val="20"/>
                <w:szCs w:val="20"/>
              </w:rPr>
            </w:pPr>
            <w:r w:rsidDel="00000000" w:rsidR="00000000" w:rsidRPr="00000000">
              <w:rPr>
                <w:sz w:val="20"/>
                <w:szCs w:val="20"/>
                <w:rtl w:val="0"/>
              </w:rPr>
              <w:t xml:space="preserve">Policy Interventions</w:t>
              <w:br w:type="textWrapping"/>
            </w:r>
          </w:p>
          <w:p w:rsidR="00000000" w:rsidDel="00000000" w:rsidP="00000000" w:rsidRDefault="00000000" w:rsidRPr="00000000" w14:paraId="000000F4">
            <w:pPr>
              <w:rPr>
                <w:sz w:val="20"/>
                <w:szCs w:val="20"/>
              </w:rPr>
            </w:pPr>
            <w:r w:rsidDel="00000000" w:rsidR="00000000" w:rsidRPr="00000000">
              <w:rPr>
                <w:sz w:val="20"/>
                <w:szCs w:val="20"/>
                <w:rtl w:val="0"/>
              </w:rPr>
              <w:t xml:space="preserve">II: Suicide</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F5">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History of policy success, designing effective policy; </w:t>
            </w:r>
          </w:p>
          <w:p w:rsidR="00000000" w:rsidDel="00000000" w:rsidP="00000000" w:rsidRDefault="00000000" w:rsidRPr="00000000" w14:paraId="000000F6">
            <w:pPr>
              <w:rPr>
                <w:sz w:val="20"/>
                <w:szCs w:val="20"/>
              </w:rPr>
            </w:pPr>
            <w:r w:rsidDel="00000000" w:rsidR="00000000" w:rsidRPr="00000000">
              <w:rPr>
                <w:i w:val="1"/>
                <w:iCs w:val="1"/>
                <w:sz w:val="20"/>
                <w:szCs w:val="20"/>
                <w:rtl w:val="0"/>
              </w:rPr>
              <w:t xml:space="preserve">Activity:</w:t>
            </w:r>
            <w:r w:rsidDel="00000000" w:rsidR="00000000" w:rsidRPr="00000000">
              <w:rPr>
                <w:sz w:val="20"/>
                <w:szCs w:val="20"/>
                <w:rtl w:val="0"/>
              </w:rPr>
              <w:t xml:space="preserve"> Persuasive policy recommendation</w:t>
            </w:r>
          </w:p>
          <w:p w:rsidR="00000000" w:rsidDel="00000000" w:rsidP="00000000" w:rsidRDefault="00000000" w:rsidRPr="00000000" w14:paraId="000000F7">
            <w:pPr>
              <w:rPr>
                <w:sz w:val="20"/>
                <w:szCs w:val="20"/>
              </w:rPr>
            </w:pPr>
            <w:r w:rsidDel="00000000" w:rsidR="00000000" w:rsidRPr="00000000">
              <w:rPr>
                <w:i w:val="1"/>
                <w:iCs w:val="1"/>
                <w:sz w:val="20"/>
                <w:szCs w:val="20"/>
                <w:rtl w:val="0"/>
              </w:rPr>
              <w:br w:type="textWrapping"/>
              <w:t xml:space="preserve">Presentation: A</w:t>
            </w:r>
            <w:r w:rsidDel="00000000" w:rsidR="00000000" w:rsidRPr="00000000">
              <w:rPr>
                <w:sz w:val="20"/>
                <w:szCs w:val="20"/>
                <w:rtl w:val="0"/>
              </w:rPr>
              <w:t xml:space="preserve">gencies involved in IPV policy &amp; funding</w:t>
            </w:r>
          </w:p>
          <w:p w:rsidR="00000000" w:rsidDel="00000000" w:rsidP="00000000" w:rsidRDefault="00000000" w:rsidRPr="00000000" w14:paraId="000000F8">
            <w:pPr>
              <w:rPr>
                <w:i w:val="1"/>
                <w:iCs w:val="1"/>
                <w:sz w:val="20"/>
                <w:szCs w:val="20"/>
              </w:rPr>
            </w:pPr>
            <w:r w:rsidDel="00000000" w:rsidR="00000000" w:rsidRPr="00000000">
              <w:rPr>
                <w:i w:val="1"/>
                <w:iCs w:val="1"/>
                <w:sz w:val="20"/>
                <w:szCs w:val="20"/>
                <w:rtl w:val="0"/>
              </w:rPr>
              <w:t xml:space="preserve">Group #5 CLD Presentation</w:t>
            </w:r>
          </w:p>
          <w:p w:rsidR="00000000" w:rsidDel="00000000" w:rsidP="00000000" w:rsidRDefault="00000000" w:rsidRPr="00000000" w14:paraId="000000F9">
            <w:pPr>
              <w:rPr>
                <w:i w:val="1"/>
                <w:iCs w:val="1"/>
                <w:sz w:val="20"/>
                <w:szCs w:val="20"/>
              </w:rPr>
            </w:pPr>
            <w:r w:rsidDel="00000000" w:rsidR="00000000" w:rsidRPr="00000000">
              <w:rPr>
                <w:i w:val="1"/>
                <w:iCs w:val="1"/>
                <w:sz w:val="20"/>
                <w:szCs w:val="20"/>
                <w:rtl w:val="0"/>
              </w:rPr>
              <w:t xml:space="preserve">Homework #4 Discussion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0FA">
            <w:pPr>
              <w:rPr>
                <w:sz w:val="20"/>
                <w:szCs w:val="20"/>
              </w:rPr>
            </w:pPr>
            <w:r w:rsidDel="00000000" w:rsidR="00000000" w:rsidRPr="00000000">
              <w:rPr>
                <w:color w:val="1155cc"/>
                <w:sz w:val="20"/>
                <w:szCs w:val="20"/>
                <w:u w:val="single"/>
                <w:rtl w:val="0"/>
              </w:rPr>
              <w:t xml:space="preserve">CDC </w:t>
            </w:r>
            <w:hyperlink r:id="rId14">
              <w:r w:rsidDel="00000000" w:rsidR="00000000" w:rsidRPr="00000000">
                <w:rPr>
                  <w:color w:val="1155cc"/>
                  <w:sz w:val="20"/>
                  <w:szCs w:val="20"/>
                  <w:u w:val="single"/>
                  <w:rtl w:val="0"/>
                </w:rPr>
                <w:t xml:space="preserve">The Role of Public Health in the Policy Process</w:t>
              </w:r>
            </w:hyperlink>
            <w:r w:rsidDel="00000000" w:rsidR="00000000" w:rsidRPr="00000000">
              <w:rPr>
                <w:rtl w:val="0"/>
              </w:rPr>
            </w:r>
          </w:p>
          <w:p w:rsidR="00000000" w:rsidDel="00000000" w:rsidP="00000000" w:rsidRDefault="00000000" w:rsidRPr="00000000" w14:paraId="000000FB">
            <w:pPr>
              <w:rPr>
                <w:sz w:val="20"/>
                <w:szCs w:val="20"/>
              </w:rPr>
            </w:pPr>
            <w:r w:rsidDel="00000000" w:rsidR="00000000" w:rsidRPr="00000000">
              <w:rPr>
                <w:rtl w:val="0"/>
              </w:rPr>
            </w:r>
          </w:p>
          <w:p w:rsidR="00000000" w:rsidDel="00000000" w:rsidP="00000000" w:rsidRDefault="00000000" w:rsidRPr="00000000" w14:paraId="000000FC">
            <w:pPr>
              <w:rPr>
                <w:sz w:val="20"/>
                <w:szCs w:val="20"/>
              </w:rPr>
            </w:pPr>
            <w:r w:rsidDel="00000000" w:rsidR="00000000" w:rsidRPr="00000000">
              <w:rPr>
                <w:sz w:val="20"/>
                <w:szCs w:val="20"/>
                <w:rtl w:val="0"/>
              </w:rPr>
              <w:t xml:space="preserve">Brockie, T., et al. (2025). Relationship between family history of mandatory boarding school experiences and suicide risk in US reservation-based Native American youth: a cross-sectional analysis. </w:t>
            </w:r>
            <w:r w:rsidDel="00000000" w:rsidR="00000000" w:rsidRPr="00000000">
              <w:rPr>
                <w:i w:val="1"/>
                <w:iCs w:val="1"/>
                <w:sz w:val="20"/>
                <w:szCs w:val="20"/>
                <w:rtl w:val="0"/>
              </w:rPr>
              <w:t xml:space="preserve">Injury prevention</w:t>
            </w:r>
            <w:r w:rsidDel="00000000" w:rsidR="00000000" w:rsidRPr="00000000">
              <w:rPr>
                <w:sz w:val="20"/>
                <w:szCs w:val="20"/>
                <w:rtl w:val="0"/>
              </w:rPr>
              <w:t xml:space="preserve">, </w:t>
            </w:r>
            <w:r w:rsidDel="00000000" w:rsidR="00000000" w:rsidRPr="00000000">
              <w:rPr>
                <w:i w:val="1"/>
                <w:iCs w:val="1"/>
                <w:sz w:val="20"/>
                <w:szCs w:val="20"/>
                <w:rtl w:val="0"/>
              </w:rPr>
              <w:t xml:space="preserve">31</w:t>
            </w:r>
            <w:r w:rsidDel="00000000" w:rsidR="00000000" w:rsidRPr="00000000">
              <w:rPr>
                <w:sz w:val="20"/>
                <w:szCs w:val="20"/>
                <w:rtl w:val="0"/>
              </w:rPr>
              <w:t xml:space="preserve">(5), 383-388.</w:t>
            </w:r>
            <w:r w:rsidDel="00000000" w:rsidR="00000000" w:rsidRPr="00000000">
              <w:rPr>
                <w:sz w:val="20"/>
                <w:szCs w:val="20"/>
                <w:rtl w:val="0"/>
              </w:rPr>
              <w:br w:type="textWrapping"/>
              <w:br w:type="textWrapping"/>
              <w:t xml:space="preserve">Due: </w:t>
            </w:r>
            <w:hyperlink r:id="rId15">
              <w:r w:rsidDel="00000000" w:rsidR="00000000" w:rsidRPr="00000000">
                <w:rPr>
                  <w:color w:val="1155cc"/>
                  <w:sz w:val="20"/>
                  <w:szCs w:val="20"/>
                  <w:u w:val="single"/>
                  <w:rtl w:val="0"/>
                </w:rPr>
                <w:t xml:space="preserve">Homework #4</w:t>
              </w:r>
            </w:hyperlink>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undergraduate</w:t>
              </w:r>
            </w:hyperlink>
            <w:r w:rsidDel="00000000" w:rsidR="00000000" w:rsidRPr="00000000">
              <w:rPr>
                <w:sz w:val="20"/>
                <w:szCs w:val="20"/>
                <w:rtl w:val="0"/>
              </w:rPr>
              <w:t xml:space="preserve"> version)</w:t>
            </w:r>
            <w:r w:rsidDel="00000000" w:rsidR="00000000" w:rsidRPr="00000000">
              <w:rPr>
                <w:rtl w:val="0"/>
              </w:rPr>
            </w:r>
          </w:p>
        </w:tc>
      </w:tr>
      <w:tr>
        <w:trPr>
          <w:cantSplit w:val="0"/>
          <w:trHeight w:val="46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E">
            <w:pPr>
              <w:jc w:val="center"/>
              <w:rPr>
                <w:b w:val="1"/>
                <w:bCs w:val="1"/>
                <w:sz w:val="20"/>
                <w:szCs w:val="20"/>
              </w:rPr>
            </w:pPr>
            <w:r w:rsidDel="00000000" w:rsidR="00000000" w:rsidRPr="00000000">
              <w:rPr>
                <w:b w:val="1"/>
                <w:bCs w:val="1"/>
                <w:sz w:val="20"/>
                <w:szCs w:val="20"/>
                <w:rtl w:val="0"/>
              </w:rPr>
              <w:t xml:space="preserve">9</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F">
            <w:pPr>
              <w:rPr>
                <w:sz w:val="20"/>
                <w:szCs w:val="20"/>
              </w:rPr>
            </w:pPr>
            <w:r w:rsidDel="00000000" w:rsidR="00000000" w:rsidRPr="00000000">
              <w:rPr>
                <w:sz w:val="20"/>
                <w:szCs w:val="20"/>
                <w:rtl w:val="0"/>
              </w:rPr>
              <w:t xml:space="preserve">Flex Week:</w:t>
            </w:r>
          </w:p>
          <w:p w:rsidR="00000000" w:rsidDel="00000000" w:rsidP="00000000" w:rsidRDefault="00000000" w:rsidRPr="00000000" w14:paraId="00000100">
            <w:pPr>
              <w:rPr>
                <w:sz w:val="20"/>
                <w:szCs w:val="20"/>
              </w:rPr>
            </w:pPr>
            <w:r w:rsidDel="00000000" w:rsidR="00000000" w:rsidRPr="00000000">
              <w:rPr>
                <w:sz w:val="20"/>
                <w:szCs w:val="20"/>
                <w:rtl w:val="0"/>
              </w:rPr>
              <w:t xml:space="preserve">Option 1 Workshop / Training: Intersectoral Collaboration (Potential guest speaker)</w:t>
            </w:r>
          </w:p>
          <w:p w:rsidR="00000000" w:rsidDel="00000000" w:rsidP="00000000" w:rsidRDefault="00000000" w:rsidRPr="00000000" w14:paraId="00000101">
            <w:pPr>
              <w:rPr>
                <w:sz w:val="20"/>
                <w:szCs w:val="20"/>
              </w:rPr>
            </w:pPr>
            <w:r w:rsidDel="00000000" w:rsidR="00000000" w:rsidRPr="00000000">
              <w:rPr>
                <w:rtl w:val="0"/>
              </w:rPr>
            </w:r>
          </w:p>
          <w:p w:rsidR="00000000" w:rsidDel="00000000" w:rsidP="00000000" w:rsidRDefault="00000000" w:rsidRPr="00000000" w14:paraId="00000102">
            <w:pPr>
              <w:rPr>
                <w:sz w:val="20"/>
                <w:szCs w:val="20"/>
              </w:rPr>
            </w:pPr>
            <w:r w:rsidDel="00000000" w:rsidR="00000000" w:rsidRPr="00000000">
              <w:rPr>
                <w:sz w:val="20"/>
                <w:szCs w:val="20"/>
                <w:rtl w:val="0"/>
              </w:rPr>
              <w:t xml:space="preserve">Option 2: </w:t>
            </w:r>
            <w:r w:rsidDel="00000000" w:rsidR="00000000" w:rsidRPr="00000000">
              <w:rPr>
                <w:sz w:val="20"/>
                <w:szCs w:val="20"/>
                <w:rtl w:val="0"/>
              </w:rPr>
              <w:t xml:space="preserve">Insights</w:t>
            </w:r>
            <w:r w:rsidDel="00000000" w:rsidR="00000000" w:rsidRPr="00000000">
              <w:rPr>
                <w:sz w:val="20"/>
                <w:szCs w:val="20"/>
                <w:rtl w:val="0"/>
              </w:rPr>
              <w:t xml:space="preserve"> from the Field (guest speaker such as local or state public health, hospital setting, community-based </w:t>
            </w:r>
            <w:r w:rsidDel="00000000" w:rsidR="00000000" w:rsidRPr="00000000">
              <w:rPr>
                <w:sz w:val="20"/>
                <w:szCs w:val="20"/>
                <w:rtl w:val="0"/>
              </w:rPr>
              <w:t xml:space="preserve">organization</w:t>
            </w:r>
            <w:r w:rsidDel="00000000" w:rsidR="00000000" w:rsidRPr="00000000">
              <w:rPr>
                <w:sz w:val="20"/>
                <w:szCs w:val="20"/>
                <w:rtl w:val="0"/>
              </w:rPr>
              <w:t xml:space="preserve">, or allied field)</w:t>
            </w:r>
          </w:p>
          <w:p w:rsidR="00000000" w:rsidDel="00000000" w:rsidP="00000000" w:rsidRDefault="00000000" w:rsidRPr="00000000" w14:paraId="00000103">
            <w:pPr>
              <w:rPr>
                <w:sz w:val="20"/>
                <w:szCs w:val="20"/>
              </w:rPr>
            </w:pPr>
            <w:r w:rsidDel="00000000" w:rsidR="00000000" w:rsidRPr="00000000">
              <w:rPr>
                <w:rtl w:val="0"/>
              </w:rPr>
            </w:r>
          </w:p>
          <w:p w:rsidR="00000000" w:rsidDel="00000000" w:rsidP="00000000" w:rsidRDefault="00000000" w:rsidRPr="00000000" w14:paraId="00000104">
            <w:pPr>
              <w:rPr>
                <w:sz w:val="20"/>
                <w:szCs w:val="20"/>
              </w:rPr>
            </w:pPr>
            <w:r w:rsidDel="00000000" w:rsidR="00000000" w:rsidRPr="00000000">
              <w:rPr>
                <w:rtl w:val="0"/>
              </w:rPr>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5">
            <w:pPr>
              <w:rPr>
                <w:sz w:val="20"/>
                <w:szCs w:val="20"/>
              </w:rPr>
            </w:pPr>
            <w:r w:rsidDel="00000000" w:rsidR="00000000" w:rsidRPr="00000000">
              <w:rPr>
                <w:sz w:val="20"/>
                <w:szCs w:val="20"/>
                <w:rtl w:val="0"/>
              </w:rPr>
              <w:t xml:space="preserve">Workshop: Cardiff Model for Community Violence Prevention</w:t>
            </w:r>
          </w:p>
          <w:p w:rsidR="00000000" w:rsidDel="00000000" w:rsidP="00000000" w:rsidRDefault="00000000" w:rsidRPr="00000000" w14:paraId="00000106">
            <w:pPr>
              <w:rPr>
                <w:sz w:val="20"/>
                <w:szCs w:val="20"/>
              </w:rPr>
            </w:pPr>
            <w:r w:rsidDel="00000000" w:rsidR="00000000" w:rsidRPr="00000000">
              <w:rPr>
                <w:sz w:val="20"/>
                <w:szCs w:val="20"/>
                <w:rtl w:val="0"/>
              </w:rPr>
              <w:br w:type="textWrapping"/>
            </w:r>
            <w:r w:rsidDel="00000000" w:rsidR="00000000" w:rsidRPr="00000000">
              <w:rPr>
                <w:i w:val="1"/>
                <w:iCs w:val="1"/>
                <w:sz w:val="20"/>
                <w:szCs w:val="20"/>
                <w:rtl w:val="0"/>
              </w:rPr>
              <w:t xml:space="preserve">Activity: </w:t>
            </w:r>
            <w:r w:rsidDel="00000000" w:rsidR="00000000" w:rsidRPr="00000000">
              <w:rPr>
                <w:sz w:val="20"/>
                <w:szCs w:val="20"/>
                <w:rtl w:val="0"/>
              </w:rPr>
              <w:t xml:space="preserve">Final Project Q&amp;A/Class worktime</w:t>
            </w:r>
          </w:p>
          <w:p w:rsidR="00000000" w:rsidDel="00000000" w:rsidP="00000000" w:rsidRDefault="00000000" w:rsidRPr="00000000" w14:paraId="00000107">
            <w:pPr>
              <w:rPr>
                <w:sz w:val="20"/>
                <w:szCs w:val="20"/>
              </w:rPr>
            </w:pPr>
            <w:r w:rsidDel="00000000" w:rsidR="00000000" w:rsidRPr="00000000">
              <w:rPr>
                <w:rtl w:val="0"/>
              </w:rPr>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8">
            <w:pPr>
              <w:rPr>
                <w:color w:val="222222"/>
                <w:sz w:val="20"/>
                <w:szCs w:val="20"/>
                <w:highlight w:val="white"/>
              </w:rPr>
            </w:pPr>
            <w:r w:rsidDel="00000000" w:rsidR="00000000" w:rsidRPr="00000000">
              <w:rPr>
                <w:color w:val="222222"/>
                <w:sz w:val="20"/>
                <w:szCs w:val="20"/>
                <w:highlight w:val="white"/>
                <w:rtl w:val="0"/>
              </w:rPr>
              <w:t xml:space="preserve">Mercer Kollar, L. M., Sumner, S. A., Bartholow, B., Wu, D. T., Moore, J. C., Mays, E. W., ... &amp; Shepherd, J. P. (2020). Building capacity for injury prevention: a process evaluation of a replication of the Cardiff Violence Prevention Programme in the Southeastern USA. </w:t>
            </w:r>
            <w:r w:rsidDel="00000000" w:rsidR="00000000" w:rsidRPr="00000000">
              <w:rPr>
                <w:i w:val="1"/>
                <w:iCs w:val="1"/>
                <w:color w:val="222222"/>
                <w:sz w:val="20"/>
                <w:szCs w:val="20"/>
                <w:highlight w:val="white"/>
                <w:rtl w:val="0"/>
              </w:rPr>
              <w:t xml:space="preserve">Injury prevention</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26</w:t>
            </w:r>
            <w:r w:rsidDel="00000000" w:rsidR="00000000" w:rsidRPr="00000000">
              <w:rPr>
                <w:color w:val="222222"/>
                <w:sz w:val="20"/>
                <w:szCs w:val="20"/>
                <w:highlight w:val="white"/>
                <w:rtl w:val="0"/>
              </w:rPr>
              <w:t xml:space="preserve">(3), 221-228.</w:t>
            </w:r>
          </w:p>
          <w:p w:rsidR="00000000" w:rsidDel="00000000" w:rsidP="00000000" w:rsidRDefault="00000000" w:rsidRPr="00000000" w14:paraId="00000109">
            <w:pPr>
              <w:rPr>
                <w:color w:val="222222"/>
                <w:sz w:val="20"/>
                <w:szCs w:val="20"/>
                <w:highlight w:val="white"/>
              </w:rPr>
            </w:pPr>
            <w:r w:rsidDel="00000000" w:rsidR="00000000" w:rsidRPr="00000000">
              <w:rPr>
                <w:rtl w:val="0"/>
              </w:rPr>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0B">
            <w:pPr>
              <w:jc w:val="center"/>
              <w:rPr>
                <w:b w:val="1"/>
                <w:bCs w:val="1"/>
                <w:sz w:val="20"/>
                <w:szCs w:val="20"/>
              </w:rPr>
            </w:pPr>
            <w:r w:rsidDel="00000000" w:rsidR="00000000" w:rsidRPr="00000000">
              <w:rPr>
                <w:b w:val="1"/>
                <w:bCs w:val="1"/>
                <w:sz w:val="20"/>
                <w:szCs w:val="20"/>
                <w:rtl w:val="0"/>
              </w:rPr>
              <w:t xml:space="preserve">10</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0C">
            <w:pPr>
              <w:spacing w:line="240" w:lineRule="auto"/>
              <w:rPr>
                <w:sz w:val="20"/>
                <w:szCs w:val="20"/>
              </w:rPr>
            </w:pPr>
            <w:r w:rsidDel="00000000" w:rsidR="00000000" w:rsidRPr="00000000">
              <w:rPr>
                <w:sz w:val="20"/>
                <w:szCs w:val="20"/>
                <w:rtl w:val="0"/>
              </w:rPr>
              <w:t xml:space="preserve">Advocacy and Historical Policy Change</w:t>
              <w:br w:type="textWrapping"/>
            </w:r>
          </w:p>
          <w:p w:rsidR="00000000" w:rsidDel="00000000" w:rsidP="00000000" w:rsidRDefault="00000000" w:rsidRPr="00000000" w14:paraId="0000010D">
            <w:pPr>
              <w:rPr>
                <w:sz w:val="20"/>
                <w:szCs w:val="20"/>
              </w:rPr>
            </w:pPr>
            <w:r w:rsidDel="00000000" w:rsidR="00000000" w:rsidRPr="00000000">
              <w:rPr>
                <w:sz w:val="20"/>
                <w:szCs w:val="20"/>
                <w:rtl w:val="0"/>
              </w:rPr>
              <w:t xml:space="preserve">II: Intimate Partner Violence</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0E">
            <w:pPr>
              <w:rPr>
                <w:sz w:val="20"/>
                <w:szCs w:val="20"/>
              </w:rPr>
            </w:pPr>
            <w:r w:rsidDel="00000000" w:rsidR="00000000" w:rsidRPr="00000000">
              <w:rPr>
                <w:sz w:val="20"/>
                <w:szCs w:val="20"/>
                <w:rtl w:val="0"/>
              </w:rPr>
              <w:t xml:space="preserve">Presentation: Advocacy &amp; policy change</w:t>
            </w:r>
          </w:p>
          <w:p w:rsidR="00000000" w:rsidDel="00000000" w:rsidP="00000000" w:rsidRDefault="00000000" w:rsidRPr="00000000" w14:paraId="0000010F">
            <w:pPr>
              <w:rPr>
                <w:sz w:val="20"/>
                <w:szCs w:val="20"/>
              </w:rPr>
            </w:pPr>
            <w:r w:rsidDel="00000000" w:rsidR="00000000" w:rsidRPr="00000000">
              <w:rPr>
                <w:rtl w:val="0"/>
              </w:rPr>
            </w:r>
          </w:p>
          <w:p w:rsidR="00000000" w:rsidDel="00000000" w:rsidP="00000000" w:rsidRDefault="00000000" w:rsidRPr="00000000" w14:paraId="00000110">
            <w:pPr>
              <w:rPr>
                <w:sz w:val="20"/>
                <w:szCs w:val="20"/>
              </w:rPr>
            </w:pPr>
            <w:r w:rsidDel="00000000" w:rsidR="00000000" w:rsidRPr="00000000">
              <w:rPr>
                <w:i w:val="1"/>
                <w:iCs w:val="1"/>
                <w:sz w:val="20"/>
                <w:szCs w:val="20"/>
                <w:rtl w:val="0"/>
              </w:rPr>
              <w:t xml:space="preserve">Activity: </w:t>
            </w:r>
            <w:r w:rsidDel="00000000" w:rsidR="00000000" w:rsidRPr="00000000">
              <w:rPr>
                <w:sz w:val="20"/>
                <w:szCs w:val="20"/>
                <w:rtl w:val="0"/>
              </w:rPr>
              <w:t xml:space="preserve">Mock debate or policymaker/city council meeting</w:t>
            </w:r>
          </w:p>
          <w:p w:rsidR="00000000" w:rsidDel="00000000" w:rsidP="00000000" w:rsidRDefault="00000000" w:rsidRPr="00000000" w14:paraId="00000111">
            <w:pPr>
              <w:rPr>
                <w:i w:val="1"/>
                <w:iCs w:val="1"/>
                <w:sz w:val="20"/>
                <w:szCs w:val="20"/>
              </w:rPr>
            </w:pPr>
            <w:r w:rsidDel="00000000" w:rsidR="00000000" w:rsidRPr="00000000">
              <w:rPr>
                <w:i w:val="1"/>
                <w:iCs w:val="1"/>
                <w:sz w:val="20"/>
                <w:szCs w:val="20"/>
                <w:rtl w:val="0"/>
              </w:rPr>
              <w:t xml:space="preserve">Group #6 CLD Presentation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12">
            <w:pPr>
              <w:rPr>
                <w:sz w:val="20"/>
                <w:szCs w:val="20"/>
              </w:rPr>
            </w:pPr>
            <w:r w:rsidDel="00000000" w:rsidR="00000000" w:rsidRPr="00000000">
              <w:rPr>
                <w:sz w:val="20"/>
                <w:szCs w:val="20"/>
                <w:rtl w:val="0"/>
              </w:rPr>
              <w:t xml:space="preserve">Media Advocacy reading:</w:t>
            </w:r>
          </w:p>
          <w:p w:rsidR="00000000" w:rsidDel="00000000" w:rsidP="00000000" w:rsidRDefault="00000000" w:rsidRPr="00000000" w14:paraId="00000113">
            <w:pPr>
              <w:rPr>
                <w:sz w:val="20"/>
                <w:szCs w:val="20"/>
              </w:rPr>
            </w:pPr>
            <w:hyperlink r:id="rId17">
              <w:r w:rsidDel="00000000" w:rsidR="00000000" w:rsidRPr="00000000">
                <w:rPr>
                  <w:color w:val="1155cc"/>
                  <w:sz w:val="20"/>
                  <w:szCs w:val="20"/>
                  <w:u w:val="single"/>
                  <w:rtl w:val="0"/>
                </w:rPr>
                <w:t xml:space="preserve">https://www.annualreviews.org/content/journals/10.1146/annurev-publhealth-032013-182503</w:t>
              </w:r>
            </w:hyperlink>
            <w:r w:rsidDel="00000000" w:rsidR="00000000" w:rsidRPr="00000000">
              <w:rPr>
                <w:rtl w:val="0"/>
              </w:rPr>
            </w:r>
          </w:p>
          <w:p w:rsidR="00000000" w:rsidDel="00000000" w:rsidP="00000000" w:rsidRDefault="00000000" w:rsidRPr="00000000" w14:paraId="00000114">
            <w:pPr>
              <w:rPr>
                <w:sz w:val="20"/>
                <w:szCs w:val="20"/>
              </w:rPr>
            </w:pPr>
            <w:r w:rsidDel="00000000" w:rsidR="00000000" w:rsidRPr="00000000">
              <w:rPr>
                <w:rtl w:val="0"/>
              </w:rPr>
            </w:r>
          </w:p>
          <w:p w:rsidR="00000000" w:rsidDel="00000000" w:rsidP="00000000" w:rsidRDefault="00000000" w:rsidRPr="00000000" w14:paraId="00000115">
            <w:pPr>
              <w:rPr>
                <w:sz w:val="20"/>
                <w:szCs w:val="20"/>
              </w:rPr>
            </w:pPr>
            <w:r w:rsidDel="00000000" w:rsidR="00000000" w:rsidRPr="00000000">
              <w:rPr>
                <w:rtl w:val="0"/>
              </w:rPr>
            </w:r>
          </w:p>
          <w:p w:rsidR="00000000" w:rsidDel="00000000" w:rsidP="00000000" w:rsidRDefault="00000000" w:rsidRPr="00000000" w14:paraId="00000116">
            <w:pPr>
              <w:rPr>
                <w:sz w:val="20"/>
                <w:szCs w:val="20"/>
              </w:rPr>
            </w:pPr>
            <w:r w:rsidDel="00000000" w:rsidR="00000000" w:rsidRPr="00000000">
              <w:rPr>
                <w:sz w:val="20"/>
                <w:szCs w:val="20"/>
                <w:rtl w:val="0"/>
              </w:rPr>
              <w:t xml:space="preserve">IPV readings:</w:t>
            </w:r>
          </w:p>
          <w:p w:rsidR="00000000" w:rsidDel="00000000" w:rsidP="00000000" w:rsidRDefault="00000000" w:rsidRPr="00000000" w14:paraId="00000117">
            <w:pPr>
              <w:rPr>
                <w:sz w:val="20"/>
                <w:szCs w:val="20"/>
              </w:rPr>
            </w:pPr>
            <w:r w:rsidDel="00000000" w:rsidR="00000000" w:rsidRPr="00000000">
              <w:rPr>
                <w:color w:val="222222"/>
                <w:sz w:val="20"/>
                <w:szCs w:val="20"/>
                <w:highlight w:val="white"/>
                <w:rtl w:val="0"/>
              </w:rPr>
              <w:t xml:space="preserve">Finnie, R. K., Okasako-Schmucker, D. L., Buchanan, L., Carty, D., Wethington, H., Mercer, S. L., ... &amp; Community Preventive Services Task Force. (2022). Intimate partner and sexual violence prevention among youth: A community guide systematic review. </w:t>
            </w:r>
            <w:r w:rsidDel="00000000" w:rsidR="00000000" w:rsidRPr="00000000">
              <w:rPr>
                <w:i w:val="1"/>
                <w:iCs w:val="1"/>
                <w:color w:val="222222"/>
                <w:sz w:val="20"/>
                <w:szCs w:val="20"/>
                <w:highlight w:val="white"/>
                <w:rtl w:val="0"/>
              </w:rPr>
              <w:t xml:space="preserve">American journal of preventive medicine</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62</w:t>
            </w:r>
            <w:r w:rsidDel="00000000" w:rsidR="00000000" w:rsidRPr="00000000">
              <w:rPr>
                <w:color w:val="222222"/>
                <w:sz w:val="20"/>
                <w:szCs w:val="20"/>
                <w:highlight w:val="white"/>
                <w:rtl w:val="0"/>
              </w:rPr>
              <w:t xml:space="preserve">(1), e45-e55.</w:t>
            </w:r>
            <w:r w:rsidDel="00000000" w:rsidR="00000000" w:rsidRPr="00000000">
              <w:rPr>
                <w:sz w:val="20"/>
                <w:szCs w:val="20"/>
                <w:rtl w:val="0"/>
              </w:rPr>
              <w:t xml:space="preserve"> </w:t>
            </w:r>
          </w:p>
          <w:p w:rsidR="00000000" w:rsidDel="00000000" w:rsidP="00000000" w:rsidRDefault="00000000" w:rsidRPr="00000000" w14:paraId="00000118">
            <w:pPr>
              <w:rPr>
                <w:sz w:val="20"/>
                <w:szCs w:val="20"/>
              </w:rPr>
            </w:pPr>
            <w:hyperlink r:id="rId18">
              <w:r w:rsidDel="00000000" w:rsidR="00000000" w:rsidRPr="00000000">
                <w:rPr>
                  <w:color w:val="1155cc"/>
                  <w:sz w:val="20"/>
                  <w:szCs w:val="20"/>
                  <w:u w:val="single"/>
                  <w:rtl w:val="0"/>
                </w:rPr>
                <w:t xml:space="preserve">https://www.ajpmonline.org/article/S0749-3797(21)00418-9/abstract</w:t>
              </w:r>
            </w:hyperlink>
            <w:r w:rsidDel="00000000" w:rsidR="00000000" w:rsidRPr="00000000">
              <w:rPr>
                <w:rtl w:val="0"/>
              </w:rPr>
            </w:r>
          </w:p>
          <w:p w:rsidR="00000000" w:rsidDel="00000000" w:rsidP="00000000" w:rsidRDefault="00000000" w:rsidRPr="00000000" w14:paraId="00000119">
            <w:pPr>
              <w:rPr>
                <w:sz w:val="20"/>
                <w:szCs w:val="20"/>
              </w:rPr>
            </w:pPr>
            <w:r w:rsidDel="00000000" w:rsidR="00000000" w:rsidRPr="00000000">
              <w:rPr>
                <w:sz w:val="20"/>
                <w:szCs w:val="20"/>
                <w:rtl w:val="0"/>
              </w:rPr>
              <w:t xml:space="preserve">Or (undergrad focused)</w:t>
            </w:r>
          </w:p>
          <w:p w:rsidR="00000000" w:rsidDel="00000000" w:rsidP="00000000" w:rsidRDefault="00000000" w:rsidRPr="00000000" w14:paraId="0000011A">
            <w:pPr>
              <w:rPr>
                <w:sz w:val="20"/>
                <w:szCs w:val="20"/>
              </w:rPr>
            </w:pPr>
            <w:hyperlink r:id="rId19">
              <w:r w:rsidDel="00000000" w:rsidR="00000000" w:rsidRPr="00000000">
                <w:rPr>
                  <w:color w:val="1155cc"/>
                  <w:sz w:val="20"/>
                  <w:szCs w:val="20"/>
                  <w:u w:val="single"/>
                  <w:rtl w:val="0"/>
                </w:rPr>
                <w:t xml:space="preserve">https://journals.sagepub.com/doi/10.1177/15248380241237201?__cf_chl_f_tk=yWKNsajk1_DHHs9cMp_hbQc5UyF6MKBfHjB5nnCZUuE-1783017067-1.0.1.1-srffhD6aEmHF42UzD2jEPciO4UF9JYM.</w:t>
              </w:r>
            </w:hyperlink>
            <w:hyperlink r:id="rId20">
              <w:r w:rsidDel="00000000" w:rsidR="00000000" w:rsidRPr="00000000">
                <w:rPr>
                  <w:color w:val="1155cc"/>
                  <w:sz w:val="20"/>
                  <w:szCs w:val="20"/>
                  <w:u w:val="single"/>
                  <w:rtl w:val="0"/>
                </w:rPr>
                <w:t xml:space="preserve">NZZ9o8EaEe8</w:t>
              </w:r>
            </w:hyperlink>
            <w:r w:rsidDel="00000000" w:rsidR="00000000" w:rsidRPr="00000000">
              <w:rPr>
                <w:rtl w:val="0"/>
              </w:rPr>
            </w:r>
          </w:p>
          <w:p w:rsidR="00000000" w:rsidDel="00000000" w:rsidP="00000000" w:rsidRDefault="00000000" w:rsidRPr="00000000" w14:paraId="0000011B">
            <w:pPr>
              <w:rPr>
                <w:color w:val="1155cc"/>
                <w:sz w:val="20"/>
                <w:szCs w:val="20"/>
                <w:u w:val="single"/>
              </w:rPr>
            </w:pPr>
            <w:r w:rsidDel="00000000" w:rsidR="00000000" w:rsidRPr="00000000">
              <w:rPr>
                <w:rtl w:val="0"/>
              </w:rPr>
            </w:r>
          </w:p>
          <w:p w:rsidR="00000000" w:rsidDel="00000000" w:rsidP="00000000" w:rsidRDefault="00000000" w:rsidRPr="00000000" w14:paraId="0000011C">
            <w:pPr>
              <w:rPr>
                <w:sz w:val="20"/>
                <w:szCs w:val="20"/>
              </w:rPr>
            </w:pPr>
            <w:r w:rsidDel="00000000" w:rsidR="00000000" w:rsidRPr="00000000">
              <w:rPr>
                <w:sz w:val="20"/>
                <w:szCs w:val="20"/>
                <w:rtl w:val="0"/>
              </w:rPr>
              <w:t xml:space="preserve">Or (global option)</w:t>
            </w:r>
          </w:p>
          <w:p w:rsidR="00000000" w:rsidDel="00000000" w:rsidP="00000000" w:rsidRDefault="00000000" w:rsidRPr="00000000" w14:paraId="0000011D">
            <w:pPr>
              <w:rPr>
                <w:sz w:val="20"/>
                <w:szCs w:val="20"/>
              </w:rPr>
            </w:pPr>
            <w:r w:rsidDel="00000000" w:rsidR="00000000" w:rsidRPr="00000000">
              <w:rPr>
                <w:sz w:val="20"/>
                <w:szCs w:val="20"/>
                <w:rtl w:val="0"/>
              </w:rPr>
              <w:t xml:space="preserve">https://www.thelancet.com/journals/lancet/article/PIIS0140-6736(25)02503-6/fulltext</w:t>
            </w:r>
            <w:r w:rsidDel="00000000" w:rsidR="00000000" w:rsidRPr="00000000">
              <w:rPr>
                <w:rtl w:val="0"/>
              </w:rPr>
            </w:r>
          </w:p>
          <w:p w:rsidR="00000000" w:rsidDel="00000000" w:rsidP="00000000" w:rsidRDefault="00000000" w:rsidRPr="00000000" w14:paraId="0000011E">
            <w:pPr>
              <w:rPr>
                <w:sz w:val="20"/>
                <w:szCs w:val="20"/>
              </w:rPr>
            </w:pPr>
            <w:r w:rsidDel="00000000" w:rsidR="00000000" w:rsidRPr="00000000">
              <w:rPr>
                <w:sz w:val="20"/>
                <w:szCs w:val="20"/>
                <w:rtl w:val="0"/>
              </w:rPr>
              <w:t xml:space="preserve">Due: Final Project proposal and outline </w:t>
            </w:r>
          </w:p>
          <w:p w:rsidR="00000000" w:rsidDel="00000000" w:rsidP="00000000" w:rsidRDefault="00000000" w:rsidRPr="00000000" w14:paraId="0000011F">
            <w:pPr>
              <w:rPr>
                <w:sz w:val="20"/>
                <w:szCs w:val="20"/>
              </w:rPr>
            </w:pPr>
            <w:r w:rsidDel="00000000" w:rsidR="00000000" w:rsidRPr="00000000">
              <w:rPr>
                <w:rtl w:val="0"/>
              </w:rPr>
            </w:r>
          </w:p>
          <w:p w:rsidR="00000000" w:rsidDel="00000000" w:rsidP="00000000" w:rsidRDefault="00000000" w:rsidRPr="00000000" w14:paraId="00000120">
            <w:pPr>
              <w:rPr>
                <w:sz w:val="20"/>
                <w:szCs w:val="20"/>
              </w:rPr>
            </w:pPr>
            <w:r w:rsidDel="00000000" w:rsidR="00000000" w:rsidRPr="00000000">
              <w:rPr>
                <w:rtl w:val="0"/>
              </w:rPr>
            </w:r>
          </w:p>
        </w:tc>
      </w:tr>
      <w:tr>
        <w:trPr>
          <w:cantSplit w:val="0"/>
          <w:trHeight w:val="585"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2">
            <w:pPr>
              <w:jc w:val="center"/>
              <w:rPr>
                <w:b w:val="1"/>
                <w:bCs w:val="1"/>
                <w:sz w:val="20"/>
                <w:szCs w:val="20"/>
              </w:rPr>
            </w:pPr>
            <w:r w:rsidDel="00000000" w:rsidR="00000000" w:rsidRPr="00000000">
              <w:rPr>
                <w:b w:val="1"/>
                <w:bCs w:val="1"/>
                <w:sz w:val="20"/>
                <w:szCs w:val="20"/>
                <w:rtl w:val="0"/>
              </w:rPr>
              <w:t xml:space="preserve">11</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3">
            <w:pPr>
              <w:rPr>
                <w:sz w:val="20"/>
                <w:szCs w:val="20"/>
              </w:rPr>
            </w:pPr>
            <w:r w:rsidDel="00000000" w:rsidR="00000000" w:rsidRPr="00000000">
              <w:rPr>
                <w:sz w:val="20"/>
                <w:szCs w:val="20"/>
                <w:rtl w:val="0"/>
              </w:rPr>
              <w:t xml:space="preserve">Flex Week (fall break, spring break, holiday, field trip, guest lecture, etc) OR Final Project Meetings time with Instructor</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4">
            <w:pPr>
              <w:rPr>
                <w:sz w:val="20"/>
                <w:szCs w:val="20"/>
              </w:rPr>
            </w:pPr>
            <w:r w:rsidDel="00000000" w:rsidR="00000000" w:rsidRPr="00000000">
              <w:rPr>
                <w:sz w:val="20"/>
                <w:szCs w:val="20"/>
                <w:rtl w:val="0"/>
              </w:rPr>
              <w:t xml:space="preserve"> </w:t>
            </w:r>
          </w:p>
          <w:p w:rsidR="00000000" w:rsidDel="00000000" w:rsidP="00000000" w:rsidRDefault="00000000" w:rsidRPr="00000000" w14:paraId="00000125">
            <w:pPr>
              <w:rPr>
                <w:sz w:val="20"/>
                <w:szCs w:val="20"/>
              </w:rPr>
            </w:pPr>
            <w:r w:rsidDel="00000000" w:rsidR="00000000" w:rsidRPr="00000000">
              <w:rPr>
                <w:sz w:val="20"/>
                <w:szCs w:val="20"/>
                <w:rtl w:val="0"/>
              </w:rPr>
              <w:t xml:space="preserve"> </w:t>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p w:rsidR="00000000" w:rsidDel="00000000" w:rsidP="00000000" w:rsidRDefault="00000000" w:rsidRPr="00000000" w14:paraId="00000127">
            <w:pPr>
              <w:rPr>
                <w:sz w:val="20"/>
                <w:szCs w:val="20"/>
              </w:rPr>
            </w:pPr>
            <w:r w:rsidDel="00000000" w:rsidR="00000000" w:rsidRPr="00000000">
              <w:rPr>
                <w:rtl w:val="0"/>
              </w:rPr>
            </w:r>
          </w:p>
          <w:p w:rsidR="00000000" w:rsidDel="00000000" w:rsidP="00000000" w:rsidRDefault="00000000" w:rsidRPr="00000000" w14:paraId="00000128">
            <w:pPr>
              <w:rPr>
                <w:sz w:val="20"/>
                <w:szCs w:val="20"/>
              </w:rPr>
            </w:pPr>
            <w:r w:rsidDel="00000000" w:rsidR="00000000" w:rsidRPr="00000000">
              <w:rPr>
                <w:rtl w:val="0"/>
              </w:rPr>
            </w:r>
          </w:p>
        </w:tc>
      </w:tr>
      <w:tr>
        <w:trPr>
          <w:cantSplit w:val="0"/>
          <w:trHeight w:val="465"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2A">
            <w:pPr>
              <w:jc w:val="center"/>
              <w:rPr>
                <w:b w:val="1"/>
                <w:bCs w:val="1"/>
                <w:sz w:val="20"/>
                <w:szCs w:val="20"/>
              </w:rPr>
            </w:pPr>
            <w:r w:rsidDel="00000000" w:rsidR="00000000" w:rsidRPr="00000000">
              <w:rPr>
                <w:b w:val="1"/>
                <w:bCs w:val="1"/>
                <w:sz w:val="20"/>
                <w:szCs w:val="20"/>
                <w:rtl w:val="0"/>
              </w:rPr>
              <w:t xml:space="preserve">12</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2B">
            <w:pPr>
              <w:rPr>
                <w:sz w:val="20"/>
                <w:szCs w:val="20"/>
              </w:rPr>
            </w:pPr>
            <w:r w:rsidDel="00000000" w:rsidR="00000000" w:rsidRPr="00000000">
              <w:rPr>
                <w:sz w:val="20"/>
                <w:szCs w:val="20"/>
                <w:rtl w:val="0"/>
              </w:rPr>
              <w:t xml:space="preserve">Book Club/Reading Group/Film Discussion</w:t>
            </w:r>
          </w:p>
          <w:p w:rsidR="00000000" w:rsidDel="00000000" w:rsidP="00000000" w:rsidRDefault="00000000" w:rsidRPr="00000000" w14:paraId="0000012C">
            <w:pPr>
              <w:rPr>
                <w:sz w:val="20"/>
                <w:szCs w:val="20"/>
                <w:highlight w:val="yellow"/>
              </w:rPr>
            </w:pPr>
            <w:r w:rsidDel="00000000" w:rsidR="00000000" w:rsidRPr="00000000">
              <w:rPr>
                <w:rtl w:val="0"/>
              </w:rPr>
            </w:r>
          </w:p>
          <w:p w:rsidR="00000000" w:rsidDel="00000000" w:rsidP="00000000" w:rsidRDefault="00000000" w:rsidRPr="00000000" w14:paraId="0000012D">
            <w:pPr>
              <w:rPr>
                <w:sz w:val="20"/>
                <w:szCs w:val="20"/>
              </w:rPr>
            </w:pPr>
            <w:r w:rsidDel="00000000" w:rsidR="00000000" w:rsidRPr="00000000">
              <w:rPr>
                <w:sz w:val="20"/>
                <w:szCs w:val="20"/>
                <w:rtl w:val="0"/>
              </w:rPr>
              <w:t xml:space="preserve">II: Elder abuse &amp; Child abuse</w:t>
            </w:r>
          </w:p>
          <w:p w:rsidR="00000000" w:rsidDel="00000000" w:rsidP="00000000" w:rsidRDefault="00000000" w:rsidRPr="00000000" w14:paraId="0000012E">
            <w:pPr>
              <w:rPr>
                <w:sz w:val="20"/>
                <w:szCs w:val="20"/>
              </w:rPr>
            </w:pPr>
            <w:r w:rsidDel="00000000" w:rsidR="00000000" w:rsidRPr="00000000">
              <w:rPr>
                <w:rtl w:val="0"/>
              </w:rPr>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2F">
            <w:pPr>
              <w:rPr>
                <w:sz w:val="20"/>
                <w:szCs w:val="20"/>
              </w:rPr>
            </w:pPr>
            <w:r w:rsidDel="00000000" w:rsidR="00000000" w:rsidRPr="00000000">
              <w:rPr>
                <w:i w:val="1"/>
                <w:iCs w:val="1"/>
                <w:sz w:val="20"/>
                <w:szCs w:val="20"/>
                <w:rtl w:val="0"/>
              </w:rPr>
              <w:t xml:space="preserve">Book or Media Discussion</w:t>
            </w:r>
            <w:r w:rsidDel="00000000" w:rsidR="00000000" w:rsidRPr="00000000">
              <w:rPr>
                <w:sz w:val="20"/>
                <w:szCs w:val="20"/>
                <w:rtl w:val="0"/>
              </w:rPr>
              <w:t xml:space="preserve"> (with assigned roles/guided questions)</w:t>
            </w:r>
          </w:p>
          <w:p w:rsidR="00000000" w:rsidDel="00000000" w:rsidP="00000000" w:rsidRDefault="00000000" w:rsidRPr="00000000" w14:paraId="00000130">
            <w:pPr>
              <w:rPr>
                <w:sz w:val="20"/>
                <w:szCs w:val="20"/>
              </w:rPr>
            </w:pPr>
            <w:r w:rsidDel="00000000" w:rsidR="00000000" w:rsidRPr="00000000">
              <w:rPr>
                <w:rtl w:val="0"/>
              </w:rPr>
            </w:r>
          </w:p>
          <w:p w:rsidR="00000000" w:rsidDel="00000000" w:rsidP="00000000" w:rsidRDefault="00000000" w:rsidRPr="00000000" w14:paraId="00000131">
            <w:pPr>
              <w:rPr>
                <w:sz w:val="20"/>
                <w:szCs w:val="20"/>
              </w:rPr>
            </w:pPr>
            <w:r w:rsidDel="00000000" w:rsidR="00000000" w:rsidRPr="00000000">
              <w:rPr>
                <w:rtl w:val="0"/>
              </w:rPr>
            </w:r>
          </w:p>
          <w:p w:rsidR="00000000" w:rsidDel="00000000" w:rsidP="00000000" w:rsidRDefault="00000000" w:rsidRPr="00000000" w14:paraId="00000132">
            <w:pPr>
              <w:rPr>
                <w:i w:val="1"/>
                <w:iCs w:val="1"/>
                <w:sz w:val="20"/>
                <w:szCs w:val="20"/>
              </w:rPr>
            </w:pPr>
            <w:r w:rsidDel="00000000" w:rsidR="00000000" w:rsidRPr="00000000">
              <w:rPr>
                <w:i w:val="1"/>
                <w:iCs w:val="1"/>
                <w:sz w:val="20"/>
                <w:szCs w:val="20"/>
                <w:rtl w:val="0"/>
              </w:rPr>
              <w:t xml:space="preserve">Group #7 CLD Presentation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33">
            <w:pPr>
              <w:rPr>
                <w:sz w:val="20"/>
                <w:szCs w:val="20"/>
              </w:rPr>
            </w:pPr>
            <w:r w:rsidDel="00000000" w:rsidR="00000000" w:rsidRPr="00000000">
              <w:rPr>
                <w:sz w:val="20"/>
                <w:szCs w:val="20"/>
                <w:rtl w:val="0"/>
              </w:rPr>
              <w:t xml:space="preserve">Due: </w:t>
            </w:r>
            <w:hyperlink r:id="rId21">
              <w:r w:rsidDel="00000000" w:rsidR="00000000" w:rsidRPr="00000000">
                <w:rPr>
                  <w:color w:val="1155cc"/>
                  <w:sz w:val="20"/>
                  <w:szCs w:val="20"/>
                  <w:u w:val="single"/>
                  <w:rtl w:val="0"/>
                </w:rPr>
                <w:t xml:space="preserve">Reading group discussion questions </w:t>
              </w:r>
            </w:hyperlink>
            <w:r w:rsidDel="00000000" w:rsidR="00000000" w:rsidRPr="00000000">
              <w:rPr>
                <w:sz w:val="20"/>
                <w:szCs w:val="20"/>
                <w:rtl w:val="0"/>
              </w:rPr>
              <w:br w:type="textWrapping"/>
            </w:r>
          </w:p>
          <w:p w:rsidR="00000000" w:rsidDel="00000000" w:rsidP="00000000" w:rsidRDefault="00000000" w:rsidRPr="00000000" w14:paraId="00000134">
            <w:pPr>
              <w:rPr>
                <w:sz w:val="20"/>
                <w:szCs w:val="20"/>
              </w:rPr>
            </w:pPr>
            <w:r w:rsidDel="00000000" w:rsidR="00000000" w:rsidRPr="00000000">
              <w:rPr>
                <w:sz w:val="20"/>
                <w:szCs w:val="20"/>
                <w:rtl w:val="0"/>
              </w:rPr>
              <w:t xml:space="preserve">Potential Course Materials:</w:t>
            </w:r>
          </w:p>
          <w:p w:rsidR="00000000" w:rsidDel="00000000" w:rsidP="00000000" w:rsidRDefault="00000000" w:rsidRPr="00000000" w14:paraId="00000135">
            <w:pPr>
              <w:rPr>
                <w:sz w:val="20"/>
                <w:szCs w:val="20"/>
              </w:rPr>
            </w:pPr>
            <w:r w:rsidDel="00000000" w:rsidR="00000000" w:rsidRPr="00000000">
              <w:rPr>
                <w:sz w:val="20"/>
                <w:szCs w:val="20"/>
                <w:rtl w:val="0"/>
              </w:rPr>
              <w:t xml:space="preserve">Book: Heart Berries (Terese Marie Mailhot) </w:t>
            </w:r>
          </w:p>
          <w:p w:rsidR="00000000" w:rsidDel="00000000" w:rsidP="00000000" w:rsidRDefault="00000000" w:rsidRPr="00000000" w14:paraId="00000136">
            <w:pPr>
              <w:rPr>
                <w:sz w:val="20"/>
                <w:szCs w:val="20"/>
              </w:rPr>
            </w:pPr>
            <w:r w:rsidDel="00000000" w:rsidR="00000000" w:rsidRPr="00000000">
              <w:rPr>
                <w:sz w:val="20"/>
                <w:szCs w:val="20"/>
                <w:rtl w:val="0"/>
              </w:rPr>
              <w:t xml:space="preserve">Mini-series/tv: Dopesick (Danny Strong)</w:t>
              <w:br w:type="textWrapping"/>
              <w:t xml:space="preserve">Book: There are no accidents (Jessie Singer)</w:t>
            </w:r>
          </w:p>
          <w:p w:rsidR="00000000" w:rsidDel="00000000" w:rsidP="00000000" w:rsidRDefault="00000000" w:rsidRPr="00000000" w14:paraId="00000137">
            <w:pPr>
              <w:rPr>
                <w:sz w:val="20"/>
                <w:szCs w:val="20"/>
              </w:rPr>
            </w:pPr>
            <w:r w:rsidDel="00000000" w:rsidR="00000000" w:rsidRPr="00000000">
              <w:rPr>
                <w:sz w:val="20"/>
                <w:szCs w:val="20"/>
                <w:rtl w:val="0"/>
              </w:rPr>
              <w:t xml:space="preserve">Book: Between the World &amp; Me (Ta Nehisi Coates)</w:t>
            </w:r>
          </w:p>
          <w:p w:rsidR="00000000" w:rsidDel="00000000" w:rsidP="00000000" w:rsidRDefault="00000000" w:rsidRPr="00000000" w14:paraId="00000138">
            <w:pPr>
              <w:rPr>
                <w:sz w:val="20"/>
                <w:szCs w:val="20"/>
              </w:rPr>
            </w:pPr>
            <w:r w:rsidDel="00000000" w:rsidR="00000000" w:rsidRPr="00000000">
              <w:rPr>
                <w:rtl w:val="0"/>
              </w:rPr>
            </w:r>
          </w:p>
          <w:p w:rsidR="00000000" w:rsidDel="00000000" w:rsidP="00000000" w:rsidRDefault="00000000" w:rsidRPr="00000000" w14:paraId="00000139">
            <w:pPr>
              <w:rPr>
                <w:color w:val="2a2a2a"/>
                <w:sz w:val="23"/>
                <w:szCs w:val="23"/>
                <w:highlight w:val="white"/>
              </w:rPr>
            </w:pPr>
            <w:r w:rsidDel="00000000" w:rsidR="00000000" w:rsidRPr="00000000">
              <w:rPr>
                <w:sz w:val="20"/>
                <w:szCs w:val="20"/>
                <w:rtl w:val="0"/>
              </w:rPr>
              <w:t xml:space="preserve">Elder abuse article suggestion: </w:t>
            </w:r>
            <w:r w:rsidDel="00000000" w:rsidR="00000000" w:rsidRPr="00000000">
              <w:rPr>
                <w:rtl w:val="0"/>
              </w:rPr>
            </w:r>
          </w:p>
          <w:p w:rsidR="00000000" w:rsidDel="00000000" w:rsidP="00000000" w:rsidRDefault="00000000" w:rsidRPr="00000000" w14:paraId="0000013A">
            <w:pPr>
              <w:shd w:fill="ffffff" w:val="clear"/>
              <w:rPr>
                <w:color w:val="2a2a2a"/>
                <w:sz w:val="23"/>
                <w:szCs w:val="23"/>
              </w:rPr>
            </w:pPr>
            <w:r w:rsidDel="00000000" w:rsidR="00000000" w:rsidRPr="00000000">
              <w:rPr>
                <w:color w:val="2a2a2a"/>
                <w:sz w:val="23"/>
                <w:szCs w:val="23"/>
                <w:rtl w:val="0"/>
              </w:rPr>
              <w:t xml:space="preserve">Yon Y, Mikton CR, Gassoumis ZD, Wilber KH. Elder abuse prevalence in community settings: a systematic review and meta-analysis. </w:t>
            </w:r>
            <w:r w:rsidDel="00000000" w:rsidR="00000000" w:rsidRPr="00000000">
              <w:rPr>
                <w:i w:val="1"/>
                <w:iCs w:val="1"/>
                <w:color w:val="2a2a2a"/>
                <w:sz w:val="23"/>
                <w:szCs w:val="23"/>
                <w:rtl w:val="0"/>
              </w:rPr>
              <w:t xml:space="preserve">Lancet Glob Heal</w:t>
            </w:r>
            <w:r w:rsidDel="00000000" w:rsidR="00000000" w:rsidRPr="00000000">
              <w:rPr>
                <w:color w:val="2a2a2a"/>
                <w:sz w:val="23"/>
                <w:szCs w:val="23"/>
                <w:rtl w:val="0"/>
              </w:rPr>
              <w:t xml:space="preserve"> 2017;1:365–56.</w:t>
            </w:r>
          </w:p>
          <w:p w:rsidR="00000000" w:rsidDel="00000000" w:rsidP="00000000" w:rsidRDefault="00000000" w:rsidRPr="00000000" w14:paraId="0000013B">
            <w:pPr>
              <w:rPr>
                <w:sz w:val="20"/>
                <w:szCs w:val="20"/>
              </w:rPr>
            </w:pPr>
            <w:r w:rsidDel="00000000" w:rsidR="00000000" w:rsidRPr="00000000">
              <w:rPr>
                <w:rtl w:val="0"/>
              </w:rPr>
            </w:r>
          </w:p>
        </w:tc>
      </w:tr>
      <w:tr>
        <w:trPr>
          <w:cantSplit w:val="0"/>
          <w:trHeight w:val="51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D">
            <w:pPr>
              <w:jc w:val="center"/>
              <w:rPr>
                <w:b w:val="1"/>
                <w:bCs w:val="1"/>
                <w:sz w:val="20"/>
                <w:szCs w:val="20"/>
              </w:rPr>
            </w:pPr>
            <w:r w:rsidDel="00000000" w:rsidR="00000000" w:rsidRPr="00000000">
              <w:rPr>
                <w:b w:val="1"/>
                <w:bCs w:val="1"/>
                <w:sz w:val="20"/>
                <w:szCs w:val="20"/>
                <w:rtl w:val="0"/>
              </w:rPr>
              <w:t xml:space="preserve">13</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E">
            <w:pPr>
              <w:rPr>
                <w:sz w:val="20"/>
                <w:szCs w:val="20"/>
              </w:rPr>
            </w:pPr>
            <w:r w:rsidDel="00000000" w:rsidR="00000000" w:rsidRPr="00000000">
              <w:rPr>
                <w:sz w:val="20"/>
                <w:szCs w:val="20"/>
                <w:rtl w:val="0"/>
              </w:rPr>
              <w:t xml:space="preserve">Flex </w:t>
            </w:r>
            <w:r w:rsidDel="00000000" w:rsidR="00000000" w:rsidRPr="00000000">
              <w:rPr>
                <w:sz w:val="20"/>
                <w:szCs w:val="20"/>
                <w:rtl w:val="0"/>
              </w:rPr>
              <w:t xml:space="preserve">week:</w:t>
            </w:r>
          </w:p>
          <w:p w:rsidR="00000000" w:rsidDel="00000000" w:rsidP="00000000" w:rsidRDefault="00000000" w:rsidRPr="00000000" w14:paraId="0000013F">
            <w:pPr>
              <w:rPr>
                <w:sz w:val="20"/>
                <w:szCs w:val="20"/>
              </w:rPr>
            </w:pPr>
            <w:r w:rsidDel="00000000" w:rsidR="00000000" w:rsidRPr="00000000">
              <w:rPr>
                <w:sz w:val="20"/>
                <w:szCs w:val="20"/>
                <w:rtl w:val="0"/>
              </w:rPr>
              <w:t xml:space="preserve">Option 1: / Dissemination &amp; Communication Strategies (Opportunity for Guest speaker such as colleague or communications professional)</w:t>
            </w:r>
          </w:p>
          <w:p w:rsidR="00000000" w:rsidDel="00000000" w:rsidP="00000000" w:rsidRDefault="00000000" w:rsidRPr="00000000" w14:paraId="00000140">
            <w:pPr>
              <w:rPr>
                <w:sz w:val="20"/>
                <w:szCs w:val="20"/>
              </w:rPr>
            </w:pPr>
            <w:r w:rsidDel="00000000" w:rsidR="00000000" w:rsidRPr="00000000">
              <w:rPr>
                <w:rtl w:val="0"/>
              </w:rPr>
            </w:r>
          </w:p>
          <w:p w:rsidR="00000000" w:rsidDel="00000000" w:rsidP="00000000" w:rsidRDefault="00000000" w:rsidRPr="00000000" w14:paraId="00000141">
            <w:pPr>
              <w:rPr>
                <w:sz w:val="20"/>
                <w:szCs w:val="20"/>
              </w:rPr>
            </w:pPr>
            <w:r w:rsidDel="00000000" w:rsidR="00000000" w:rsidRPr="00000000">
              <w:rPr>
                <w:sz w:val="20"/>
                <w:szCs w:val="20"/>
                <w:rtl w:val="0"/>
              </w:rPr>
              <w:t xml:space="preserve">Option 2: Case Study   </w:t>
            </w:r>
          </w:p>
          <w:p w:rsidR="00000000" w:rsidDel="00000000" w:rsidP="00000000" w:rsidRDefault="00000000" w:rsidRPr="00000000" w14:paraId="00000142">
            <w:pPr>
              <w:rPr>
                <w:sz w:val="20"/>
                <w:szCs w:val="20"/>
              </w:rPr>
            </w:pPr>
            <w:r w:rsidDel="00000000" w:rsidR="00000000" w:rsidRPr="00000000">
              <w:rPr>
                <w:rtl w:val="0"/>
              </w:rPr>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rPr>
                <w:sz w:val="20"/>
                <w:szCs w:val="20"/>
              </w:rPr>
            </w:pPr>
            <w:r w:rsidDel="00000000" w:rsidR="00000000" w:rsidRPr="00000000">
              <w:rPr>
                <w:i w:val="1"/>
                <w:iCs w:val="1"/>
                <w:sz w:val="20"/>
                <w:szCs w:val="20"/>
                <w:rtl w:val="0"/>
              </w:rPr>
              <w:t xml:space="preserve">Option 1: </w:t>
            </w:r>
            <w:r w:rsidDel="00000000" w:rsidR="00000000" w:rsidRPr="00000000">
              <w:rPr>
                <w:i w:val="1"/>
                <w:iCs w:val="1"/>
                <w:sz w:val="20"/>
                <w:szCs w:val="20"/>
                <w:rtl w:val="0"/>
              </w:rPr>
              <w:t xml:space="preserve">Workshop:</w:t>
            </w:r>
            <w:r w:rsidDel="00000000" w:rsidR="00000000" w:rsidRPr="00000000">
              <w:rPr>
                <w:sz w:val="20"/>
                <w:szCs w:val="20"/>
                <w:rtl w:val="0"/>
              </w:rPr>
              <w:t xml:space="preserve"> effective presentations, tailoring messages to an audience, &amp; persuasive communication</w:t>
            </w:r>
          </w:p>
          <w:p w:rsidR="00000000" w:rsidDel="00000000" w:rsidP="00000000" w:rsidRDefault="00000000" w:rsidRPr="00000000" w14:paraId="00000144">
            <w:pPr>
              <w:rPr>
                <w:sz w:val="20"/>
                <w:szCs w:val="20"/>
              </w:rPr>
            </w:pPr>
            <w:r w:rsidDel="00000000" w:rsidR="00000000" w:rsidRPr="00000000">
              <w:rPr>
                <w:rtl w:val="0"/>
              </w:rPr>
            </w:r>
          </w:p>
          <w:p w:rsidR="00000000" w:rsidDel="00000000" w:rsidP="00000000" w:rsidRDefault="00000000" w:rsidRPr="00000000" w14:paraId="00000145">
            <w:pPr>
              <w:rPr>
                <w:sz w:val="20"/>
                <w:szCs w:val="20"/>
              </w:rPr>
            </w:pPr>
            <w:r w:rsidDel="00000000" w:rsidR="00000000" w:rsidRPr="00000000">
              <w:rPr>
                <w:i w:val="1"/>
                <w:iCs w:val="1"/>
                <w:sz w:val="20"/>
                <w:szCs w:val="20"/>
                <w:rtl w:val="0"/>
              </w:rPr>
              <w:t xml:space="preserve">Activity:</w:t>
            </w:r>
            <w:r w:rsidDel="00000000" w:rsidR="00000000" w:rsidRPr="00000000">
              <w:rPr>
                <w:sz w:val="20"/>
                <w:szCs w:val="20"/>
                <w:rtl w:val="0"/>
              </w:rPr>
              <w:t xml:space="preserve"> Using multi-method data to persuade audiences</w:t>
            </w:r>
          </w:p>
          <w:p w:rsidR="00000000" w:rsidDel="00000000" w:rsidP="00000000" w:rsidRDefault="00000000" w:rsidRPr="00000000" w14:paraId="00000146">
            <w:pPr>
              <w:rPr>
                <w:sz w:val="20"/>
                <w:szCs w:val="20"/>
              </w:rPr>
            </w:pPr>
            <w:r w:rsidDel="00000000" w:rsidR="00000000" w:rsidRPr="00000000">
              <w:rPr>
                <w:rtl w:val="0"/>
              </w:rPr>
            </w:r>
          </w:p>
          <w:p w:rsidR="00000000" w:rsidDel="00000000" w:rsidP="00000000" w:rsidRDefault="00000000" w:rsidRPr="00000000" w14:paraId="00000147">
            <w:pPr>
              <w:rPr>
                <w:sz w:val="20"/>
                <w:szCs w:val="20"/>
              </w:rPr>
            </w:pPr>
            <w:r w:rsidDel="00000000" w:rsidR="00000000" w:rsidRPr="00000000">
              <w:rPr>
                <w:sz w:val="20"/>
                <w:szCs w:val="20"/>
                <w:rtl w:val="0"/>
              </w:rPr>
              <w:t xml:space="preserve">Option 2: </w:t>
            </w:r>
            <w:r w:rsidDel="00000000" w:rsidR="00000000" w:rsidRPr="00000000">
              <w:rPr>
                <w:i w:val="1"/>
                <w:iCs w:val="1"/>
                <w:sz w:val="20"/>
                <w:szCs w:val="20"/>
                <w:rtl w:val="0"/>
              </w:rPr>
              <w:t xml:space="preserve">Activity</w:t>
            </w:r>
            <w:r w:rsidDel="00000000" w:rsidR="00000000" w:rsidRPr="00000000">
              <w:rPr>
                <w:sz w:val="20"/>
                <w:szCs w:val="20"/>
                <w:rtl w:val="0"/>
              </w:rPr>
              <w:t xml:space="preserve">: S</w:t>
            </w:r>
            <w:r w:rsidDel="00000000" w:rsidR="00000000" w:rsidRPr="00000000">
              <w:rPr>
                <w:sz w:val="20"/>
                <w:szCs w:val="20"/>
                <w:rtl w:val="0"/>
              </w:rPr>
              <w:t xml:space="preserve">tudents work in small groups on a case study, such as a local or state issue, describing the epidemiology and proposing a prevention plan</w:t>
            </w:r>
            <w:r w:rsidDel="00000000" w:rsidR="00000000" w:rsidRPr="00000000">
              <w:rPr>
                <w:rtl w:val="0"/>
              </w:rPr>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8">
            <w:pPr>
              <w:rPr>
                <w:sz w:val="20"/>
                <w:szCs w:val="20"/>
              </w:rPr>
            </w:pPr>
            <w:r w:rsidDel="00000000" w:rsidR="00000000" w:rsidRPr="00000000">
              <w:rPr>
                <w:rtl w:val="0"/>
              </w:rPr>
            </w:r>
          </w:p>
        </w:tc>
      </w:tr>
      <w:tr>
        <w:trPr>
          <w:cantSplit w:val="0"/>
          <w:trHeight w:val="1050" w:hRule="atLeast"/>
          <w:tblHeader w:val="0"/>
        </w:trPr>
        <w:tc>
          <w:tcPr>
            <w:tcBorders>
              <w:top w:color="000000" w:space="0" w:sz="0" w:val="nil"/>
              <w:left w:color="bfbfbf" w:space="0" w:sz="6" w:val="single"/>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4A">
            <w:pPr>
              <w:jc w:val="center"/>
              <w:rPr>
                <w:b w:val="1"/>
                <w:bCs w:val="1"/>
                <w:sz w:val="20"/>
                <w:szCs w:val="20"/>
              </w:rPr>
            </w:pPr>
            <w:r w:rsidDel="00000000" w:rsidR="00000000" w:rsidRPr="00000000">
              <w:rPr>
                <w:b w:val="1"/>
                <w:bCs w:val="1"/>
                <w:sz w:val="20"/>
                <w:szCs w:val="20"/>
                <w:rtl w:val="0"/>
              </w:rPr>
              <w:t xml:space="preserve">14</w:t>
            </w:r>
          </w:p>
          <w:p w:rsidR="00000000" w:rsidDel="00000000" w:rsidP="00000000" w:rsidRDefault="00000000" w:rsidRPr="00000000" w14:paraId="0000014B">
            <w:pPr>
              <w:jc w:val="center"/>
              <w:rPr>
                <w:b w:val="1"/>
                <w:bCs w:val="1"/>
                <w:sz w:val="20"/>
                <w:szCs w:val="20"/>
              </w:rPr>
            </w:pPr>
            <w:r w:rsidDel="00000000" w:rsidR="00000000" w:rsidRPr="00000000">
              <w:rPr>
                <w:b w:val="1"/>
                <w:bCs w:val="1"/>
                <w:sz w:val="20"/>
                <w:szCs w:val="20"/>
                <w:rtl w:val="0"/>
              </w:rPr>
              <w:br w:type="textWrapping"/>
              <w:br w:type="textWrapping"/>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4C">
            <w:pPr>
              <w:rPr>
                <w:sz w:val="20"/>
                <w:szCs w:val="20"/>
              </w:rPr>
            </w:pPr>
            <w:r w:rsidDel="00000000" w:rsidR="00000000" w:rsidRPr="00000000">
              <w:rPr>
                <w:sz w:val="20"/>
                <w:szCs w:val="20"/>
                <w:rtl w:val="0"/>
              </w:rPr>
              <w:t xml:space="preserve">Injury &amp; Violence Prevention: International Lessons</w:t>
              <w:br w:type="textWrapping"/>
            </w:r>
          </w:p>
          <w:p w:rsidR="00000000" w:rsidDel="00000000" w:rsidP="00000000" w:rsidRDefault="00000000" w:rsidRPr="00000000" w14:paraId="0000014D">
            <w:pPr>
              <w:rPr>
                <w:sz w:val="20"/>
                <w:szCs w:val="20"/>
              </w:rPr>
            </w:pPr>
            <w:r w:rsidDel="00000000" w:rsidR="00000000" w:rsidRPr="00000000">
              <w:rPr>
                <w:sz w:val="20"/>
                <w:szCs w:val="20"/>
                <w:rtl w:val="0"/>
              </w:rPr>
              <w:t xml:space="preserve">II:Gun violence</w:t>
            </w:r>
          </w:p>
        </w:tc>
        <w:tc>
          <w:tcPr>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4E">
            <w:pPr>
              <w:rPr>
                <w:sz w:val="20"/>
                <w:szCs w:val="20"/>
              </w:rPr>
            </w:pPr>
            <w:r w:rsidDel="00000000" w:rsidR="00000000" w:rsidRPr="00000000">
              <w:rPr>
                <w:i w:val="1"/>
                <w:iCs w:val="1"/>
                <w:sz w:val="20"/>
                <w:szCs w:val="20"/>
                <w:rtl w:val="0"/>
              </w:rPr>
              <w:t xml:space="preserve">Presentation:</w:t>
            </w:r>
            <w:r w:rsidDel="00000000" w:rsidR="00000000" w:rsidRPr="00000000">
              <w:rPr>
                <w:sz w:val="20"/>
                <w:szCs w:val="20"/>
                <w:rtl w:val="0"/>
              </w:rPr>
              <w:t xml:space="preserve"> A global perspective on firearm injury   </w:t>
            </w:r>
          </w:p>
          <w:p w:rsidR="00000000" w:rsidDel="00000000" w:rsidP="00000000" w:rsidRDefault="00000000" w:rsidRPr="00000000" w14:paraId="0000014F">
            <w:pPr>
              <w:rPr>
                <w:sz w:val="20"/>
                <w:szCs w:val="20"/>
              </w:rPr>
            </w:pPr>
            <w:r w:rsidDel="00000000" w:rsidR="00000000" w:rsidRPr="00000000">
              <w:rPr>
                <w:rtl w:val="0"/>
              </w:rPr>
            </w:r>
          </w:p>
          <w:p w:rsidR="00000000" w:rsidDel="00000000" w:rsidP="00000000" w:rsidRDefault="00000000" w:rsidRPr="00000000" w14:paraId="00000150">
            <w:pPr>
              <w:rPr>
                <w:i w:val="1"/>
                <w:iCs w:val="1"/>
                <w:sz w:val="20"/>
                <w:szCs w:val="20"/>
              </w:rPr>
            </w:pPr>
            <w:r w:rsidDel="00000000" w:rsidR="00000000" w:rsidRPr="00000000">
              <w:rPr>
                <w:i w:val="1"/>
                <w:iCs w:val="1"/>
                <w:sz w:val="20"/>
                <w:szCs w:val="20"/>
                <w:rtl w:val="0"/>
              </w:rPr>
              <w:t xml:space="preserve">Homework #5 Discussion </w:t>
            </w:r>
          </w:p>
          <w:p w:rsidR="00000000" w:rsidDel="00000000" w:rsidP="00000000" w:rsidRDefault="00000000" w:rsidRPr="00000000" w14:paraId="00000151">
            <w:pPr>
              <w:rPr>
                <w:i w:val="1"/>
                <w:iCs w:val="1"/>
                <w:sz w:val="20"/>
                <w:szCs w:val="20"/>
              </w:rPr>
            </w:pPr>
            <w:r w:rsidDel="00000000" w:rsidR="00000000" w:rsidRPr="00000000">
              <w:rPr>
                <w:i w:val="1"/>
                <w:iCs w:val="1"/>
                <w:sz w:val="20"/>
                <w:szCs w:val="20"/>
                <w:rtl w:val="0"/>
              </w:rPr>
              <w:t xml:space="preserve">Group #8 CLD Presentation</w:t>
            </w:r>
          </w:p>
        </w:tc>
        <w:tc>
          <w:tcPr>
            <w:gridSpan w:val="2"/>
            <w:tcBorders>
              <w:top w:color="000000" w:space="0" w:sz="0" w:val="nil"/>
              <w:left w:color="000000" w:space="0" w:sz="0" w:val="nil"/>
              <w:bottom w:color="bfbfbf" w:space="0" w:sz="6" w:val="single"/>
              <w:right w:color="bfbfbf"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152">
            <w:pPr>
              <w:rPr>
                <w:sz w:val="20"/>
                <w:szCs w:val="20"/>
              </w:rPr>
            </w:pPr>
            <w:r w:rsidDel="00000000" w:rsidR="00000000" w:rsidRPr="00000000">
              <w:rPr>
                <w:color w:val="222222"/>
                <w:sz w:val="20"/>
                <w:szCs w:val="20"/>
                <w:rtl w:val="0"/>
              </w:rPr>
              <w:t xml:space="preserve">Werbick, M., Bari, I., Paichadze, N., &amp; Hyder, A. A. (2021). Firearm violence: a neglected “Global Health” issue. </w:t>
            </w:r>
            <w:r w:rsidDel="00000000" w:rsidR="00000000" w:rsidRPr="00000000">
              <w:rPr>
                <w:i w:val="1"/>
                <w:iCs w:val="1"/>
                <w:color w:val="222222"/>
                <w:sz w:val="20"/>
                <w:szCs w:val="20"/>
                <w:rtl w:val="0"/>
              </w:rPr>
              <w:t xml:space="preserve">Globalization and health</w:t>
            </w:r>
            <w:r w:rsidDel="00000000" w:rsidR="00000000" w:rsidRPr="00000000">
              <w:rPr>
                <w:color w:val="222222"/>
                <w:sz w:val="20"/>
                <w:szCs w:val="20"/>
                <w:rtl w:val="0"/>
              </w:rPr>
              <w:t xml:space="preserve">, </w:t>
            </w:r>
            <w:r w:rsidDel="00000000" w:rsidR="00000000" w:rsidRPr="00000000">
              <w:rPr>
                <w:i w:val="1"/>
                <w:iCs w:val="1"/>
                <w:color w:val="222222"/>
                <w:sz w:val="20"/>
                <w:szCs w:val="20"/>
                <w:rtl w:val="0"/>
              </w:rPr>
              <w:t xml:space="preserve">17</w:t>
            </w:r>
            <w:r w:rsidDel="00000000" w:rsidR="00000000" w:rsidRPr="00000000">
              <w:rPr>
                <w:color w:val="222222"/>
                <w:sz w:val="20"/>
                <w:szCs w:val="20"/>
                <w:rtl w:val="0"/>
              </w:rPr>
              <w:t xml:space="preserve">(1), 120.</w:t>
            </w:r>
            <w:r w:rsidDel="00000000" w:rsidR="00000000" w:rsidRPr="00000000">
              <w:rPr>
                <w:rtl w:val="0"/>
              </w:rPr>
            </w:r>
          </w:p>
          <w:p w:rsidR="00000000" w:rsidDel="00000000" w:rsidP="00000000" w:rsidRDefault="00000000" w:rsidRPr="00000000" w14:paraId="00000153">
            <w:pPr>
              <w:rPr>
                <w:sz w:val="20"/>
                <w:szCs w:val="20"/>
              </w:rPr>
            </w:pPr>
            <w:r w:rsidDel="00000000" w:rsidR="00000000" w:rsidRPr="00000000">
              <w:rPr>
                <w:rtl w:val="0"/>
              </w:rPr>
            </w:r>
          </w:p>
          <w:p w:rsidR="00000000" w:rsidDel="00000000" w:rsidP="00000000" w:rsidRDefault="00000000" w:rsidRPr="00000000" w14:paraId="00000154">
            <w:pPr>
              <w:rPr>
                <w:sz w:val="20"/>
                <w:szCs w:val="20"/>
              </w:rPr>
            </w:pPr>
            <w:r w:rsidDel="00000000" w:rsidR="00000000" w:rsidRPr="00000000">
              <w:rPr>
                <w:sz w:val="20"/>
                <w:szCs w:val="20"/>
                <w:rtl w:val="0"/>
              </w:rPr>
              <w:t xml:space="preserve">Or </w:t>
            </w:r>
          </w:p>
          <w:p w:rsidR="00000000" w:rsidDel="00000000" w:rsidP="00000000" w:rsidRDefault="00000000" w:rsidRPr="00000000" w14:paraId="00000155">
            <w:pPr>
              <w:rPr>
                <w:sz w:val="20"/>
                <w:szCs w:val="20"/>
              </w:rPr>
            </w:pPr>
            <w:r w:rsidDel="00000000" w:rsidR="00000000" w:rsidRPr="00000000">
              <w:rPr>
                <w:color w:val="222222"/>
                <w:sz w:val="20"/>
                <w:szCs w:val="20"/>
                <w:highlight w:val="white"/>
                <w:rtl w:val="0"/>
              </w:rPr>
              <w:t xml:space="preserve">Rowhani-Rahbar, A., Schleimer, J. P., Moe, C. A., Rivara, F. P., &amp; Hill, H. D. (2022). Income support policies and firearm violence prevention: a scoping review. </w:t>
            </w:r>
            <w:r w:rsidDel="00000000" w:rsidR="00000000" w:rsidRPr="00000000">
              <w:rPr>
                <w:i w:val="1"/>
                <w:iCs w:val="1"/>
                <w:color w:val="222222"/>
                <w:sz w:val="20"/>
                <w:szCs w:val="20"/>
                <w:highlight w:val="white"/>
                <w:rtl w:val="0"/>
              </w:rPr>
              <w:t xml:space="preserve">Preventive medicine</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165</w:t>
            </w:r>
            <w:r w:rsidDel="00000000" w:rsidR="00000000" w:rsidRPr="00000000">
              <w:rPr>
                <w:color w:val="222222"/>
                <w:sz w:val="20"/>
                <w:szCs w:val="20"/>
                <w:highlight w:val="white"/>
                <w:rtl w:val="0"/>
              </w:rPr>
              <w:t xml:space="preserve">, 107133.</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56">
            <w:pPr>
              <w:rPr>
                <w:sz w:val="20"/>
                <w:szCs w:val="20"/>
              </w:rPr>
            </w:pPr>
            <w:r w:rsidDel="00000000" w:rsidR="00000000" w:rsidRPr="00000000">
              <w:rPr>
                <w:sz w:val="20"/>
                <w:szCs w:val="20"/>
                <w:rtl w:val="0"/>
              </w:rPr>
              <w:t xml:space="preserve">https://www.sciencedirect.com/science/article/abs/pii/S0091743522001827?via%3Dihub</w:t>
            </w:r>
            <w:r w:rsidDel="00000000" w:rsidR="00000000" w:rsidRPr="00000000">
              <w:rPr>
                <w:rtl w:val="0"/>
              </w:rPr>
            </w:r>
          </w:p>
          <w:p w:rsidR="00000000" w:rsidDel="00000000" w:rsidP="00000000" w:rsidRDefault="00000000" w:rsidRPr="00000000" w14:paraId="00000157">
            <w:pPr>
              <w:rPr>
                <w:sz w:val="20"/>
                <w:szCs w:val="20"/>
              </w:rPr>
            </w:pPr>
            <w:r w:rsidDel="00000000" w:rsidR="00000000" w:rsidRPr="00000000">
              <w:rPr>
                <w:rtl w:val="0"/>
              </w:rPr>
            </w:r>
          </w:p>
          <w:p w:rsidR="00000000" w:rsidDel="00000000" w:rsidP="00000000" w:rsidRDefault="00000000" w:rsidRPr="00000000" w14:paraId="00000158">
            <w:pPr>
              <w:rPr>
                <w:sz w:val="20"/>
                <w:szCs w:val="20"/>
              </w:rPr>
            </w:pPr>
            <w:r w:rsidDel="00000000" w:rsidR="00000000" w:rsidRPr="00000000">
              <w:rPr>
                <w:sz w:val="20"/>
                <w:szCs w:val="20"/>
                <w:rtl w:val="0"/>
              </w:rPr>
              <w:t xml:space="preserve">Due: Homework #5 </w:t>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A">
            <w:pPr>
              <w:jc w:val="center"/>
              <w:rPr>
                <w:b w:val="1"/>
                <w:bCs w:val="1"/>
                <w:sz w:val="20"/>
                <w:szCs w:val="20"/>
              </w:rPr>
            </w:pPr>
            <w:r w:rsidDel="00000000" w:rsidR="00000000" w:rsidRPr="00000000">
              <w:rPr>
                <w:b w:val="1"/>
                <w:bCs w:val="1"/>
                <w:sz w:val="20"/>
                <w:szCs w:val="20"/>
                <w:rtl w:val="0"/>
              </w:rPr>
              <w:t xml:space="preserve">15</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B">
            <w:pPr>
              <w:rPr>
                <w:sz w:val="20"/>
                <w:szCs w:val="20"/>
              </w:rPr>
            </w:pPr>
            <w:r w:rsidDel="00000000" w:rsidR="00000000" w:rsidRPr="00000000">
              <w:rPr>
                <w:sz w:val="20"/>
                <w:szCs w:val="20"/>
                <w:rtl w:val="0"/>
              </w:rPr>
              <w:t xml:space="preserve">The Future of Injury &amp; Violence Prevention </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C">
            <w:pPr>
              <w:rPr>
                <w:sz w:val="20"/>
                <w:szCs w:val="20"/>
              </w:rPr>
            </w:pPr>
            <w:r w:rsidDel="00000000" w:rsidR="00000000" w:rsidRPr="00000000">
              <w:rPr>
                <w:sz w:val="20"/>
                <w:szCs w:val="20"/>
                <w:rtl w:val="0"/>
              </w:rPr>
              <w:t xml:space="preserve">(potential topics: </w:t>
            </w:r>
            <w:r w:rsidDel="00000000" w:rsidR="00000000" w:rsidRPr="00000000">
              <w:rPr>
                <w:sz w:val="20"/>
                <w:szCs w:val="20"/>
                <w:rtl w:val="0"/>
              </w:rPr>
              <w:t xml:space="preserve">IVP</w:t>
            </w:r>
            <w:r w:rsidDel="00000000" w:rsidR="00000000" w:rsidRPr="00000000">
              <w:rPr>
                <w:sz w:val="20"/>
                <w:szCs w:val="20"/>
                <w:rtl w:val="0"/>
              </w:rPr>
              <w:t xml:space="preserve"> &amp; social media, careers, climate change, data analytics, emergency preparedness, technology for IVP )</w:t>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D">
            <w:pPr>
              <w:rPr>
                <w:sz w:val="20"/>
                <w:szCs w:val="20"/>
              </w:rPr>
            </w:pPr>
            <w:r w:rsidDel="00000000" w:rsidR="00000000" w:rsidRPr="00000000">
              <w:rPr>
                <w:sz w:val="20"/>
                <w:szCs w:val="20"/>
                <w:rtl w:val="0"/>
              </w:rPr>
              <w:t xml:space="preserve">Here are a few possibilities:</w:t>
            </w:r>
          </w:p>
          <w:p w:rsidR="00000000" w:rsidDel="00000000" w:rsidP="00000000" w:rsidRDefault="00000000" w:rsidRPr="00000000" w14:paraId="0000015E">
            <w:pPr>
              <w:rPr>
                <w:sz w:val="20"/>
                <w:szCs w:val="20"/>
              </w:rPr>
            </w:pPr>
            <w:r w:rsidDel="00000000" w:rsidR="00000000" w:rsidRPr="00000000">
              <w:rPr>
                <w:sz w:val="20"/>
                <w:szCs w:val="20"/>
                <w:rtl w:val="0"/>
              </w:rPr>
              <w:t xml:space="preserve">Ma, T., Peden, A.E., Peden, M., et al. (2021) Out of the silos: embedding injury prevention into the Sustainable Development Goals. </w:t>
            </w:r>
            <w:r w:rsidDel="00000000" w:rsidR="00000000" w:rsidRPr="00000000">
              <w:rPr>
                <w:i w:val="1"/>
                <w:iCs w:val="1"/>
                <w:sz w:val="20"/>
                <w:szCs w:val="20"/>
                <w:rtl w:val="0"/>
              </w:rPr>
              <w:t xml:space="preserve">Injury Prevention</w:t>
            </w:r>
            <w:r w:rsidDel="00000000" w:rsidR="00000000" w:rsidRPr="00000000">
              <w:rPr>
                <w:sz w:val="20"/>
                <w:szCs w:val="20"/>
                <w:rtl w:val="0"/>
              </w:rPr>
              <w:t xml:space="preserve">, 27, 166-171.</w:t>
            </w:r>
          </w:p>
          <w:p w:rsidR="00000000" w:rsidDel="00000000" w:rsidP="00000000" w:rsidRDefault="00000000" w:rsidRPr="00000000" w14:paraId="0000015F">
            <w:pPr>
              <w:rPr>
                <w:sz w:val="20"/>
                <w:szCs w:val="20"/>
              </w:rPr>
            </w:pPr>
            <w:r w:rsidDel="00000000" w:rsidR="00000000" w:rsidRPr="00000000">
              <w:rPr>
                <w:rtl w:val="0"/>
              </w:rPr>
            </w:r>
          </w:p>
          <w:p w:rsidR="00000000" w:rsidDel="00000000" w:rsidP="00000000" w:rsidRDefault="00000000" w:rsidRPr="00000000" w14:paraId="00000160">
            <w:pPr>
              <w:rPr>
                <w:sz w:val="20"/>
                <w:szCs w:val="20"/>
              </w:rPr>
            </w:pPr>
            <w:hyperlink r:id="rId22">
              <w:r w:rsidDel="00000000" w:rsidR="00000000" w:rsidRPr="00000000">
                <w:rPr>
                  <w:color w:val="1155cc"/>
                  <w:sz w:val="20"/>
                  <w:szCs w:val="20"/>
                  <w:u w:val="single"/>
                  <w:rtl w:val="0"/>
                </w:rPr>
                <w:t xml:space="preserve">Can Technology Make Schools Safer?</w:t>
              </w:r>
            </w:hyperlink>
            <w:r w:rsidDel="00000000" w:rsidR="00000000" w:rsidRPr="00000000">
              <w:rPr>
                <w:rtl w:val="0"/>
              </w:rPr>
            </w:r>
          </w:p>
          <w:p w:rsidR="00000000" w:rsidDel="00000000" w:rsidP="00000000" w:rsidRDefault="00000000" w:rsidRPr="00000000" w14:paraId="00000161">
            <w:pPr>
              <w:rPr>
                <w:color w:val="1155cc"/>
                <w:sz w:val="20"/>
                <w:szCs w:val="20"/>
                <w:u w:val="single"/>
              </w:rPr>
            </w:pPr>
            <w:r w:rsidDel="00000000" w:rsidR="00000000" w:rsidRPr="00000000">
              <w:rPr>
                <w:rtl w:val="0"/>
              </w:rPr>
            </w:r>
          </w:p>
          <w:p w:rsidR="00000000" w:rsidDel="00000000" w:rsidP="00000000" w:rsidRDefault="00000000" w:rsidRPr="00000000" w14:paraId="00000162">
            <w:pPr>
              <w:rPr>
                <w:color w:val="1155cc"/>
                <w:sz w:val="20"/>
                <w:szCs w:val="20"/>
                <w:u w:val="single"/>
              </w:rPr>
            </w:pPr>
            <w:hyperlink r:id="rId23">
              <w:r w:rsidDel="00000000" w:rsidR="00000000" w:rsidRPr="00000000">
                <w:rPr>
                  <w:color w:val="1155cc"/>
                  <w:sz w:val="20"/>
                  <w:szCs w:val="20"/>
                  <w:u w:val="single"/>
                  <w:rtl w:val="0"/>
                </w:rPr>
                <w:t xml:space="preserve">Emergency preparedness</w:t>
              </w:r>
            </w:hyperlink>
            <w:r w:rsidDel="00000000" w:rsidR="00000000" w:rsidRPr="00000000">
              <w:rPr>
                <w:rtl w:val="0"/>
              </w:rPr>
            </w:r>
          </w:p>
          <w:p w:rsidR="00000000" w:rsidDel="00000000" w:rsidP="00000000" w:rsidRDefault="00000000" w:rsidRPr="00000000" w14:paraId="00000163">
            <w:pPr>
              <w:rPr>
                <w:color w:val="1155cc"/>
                <w:sz w:val="20"/>
                <w:szCs w:val="20"/>
                <w:u w:val="single"/>
              </w:rPr>
            </w:pPr>
            <w:r w:rsidDel="00000000" w:rsidR="00000000" w:rsidRPr="00000000">
              <w:rPr>
                <w:rtl w:val="0"/>
              </w:rPr>
            </w:r>
          </w:p>
        </w:tc>
      </w:tr>
      <w:tr>
        <w:trPr>
          <w:cantSplit w:val="0"/>
          <w:trHeight w:val="690" w:hRule="atLeast"/>
          <w:tblHeader w:val="0"/>
        </w:trPr>
        <w:tc>
          <w:tcPr>
            <w:tcBorders>
              <w:top w:color="000000" w:space="0" w:sz="0" w:val="nil"/>
              <w:left w:color="bfbfbf" w:space="0" w:sz="6" w:val="single"/>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jc w:val="center"/>
              <w:rPr>
                <w:b w:val="1"/>
                <w:bCs w:val="1"/>
                <w:sz w:val="20"/>
                <w:szCs w:val="20"/>
              </w:rPr>
            </w:pPr>
            <w:r w:rsidDel="00000000" w:rsidR="00000000" w:rsidRPr="00000000">
              <w:rPr>
                <w:b w:val="1"/>
                <w:bCs w:val="1"/>
                <w:sz w:val="20"/>
                <w:szCs w:val="20"/>
                <w:rtl w:val="0"/>
              </w:rPr>
              <w:t xml:space="preserve">16</w:t>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rPr>
                <w:sz w:val="20"/>
                <w:szCs w:val="20"/>
              </w:rPr>
            </w:pPr>
            <w:r w:rsidDel="00000000" w:rsidR="00000000" w:rsidRPr="00000000">
              <w:rPr>
                <w:rtl w:val="0"/>
              </w:rPr>
            </w:r>
          </w:p>
        </w:tc>
        <w:tc>
          <w:tcPr>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rPr>
                <w:sz w:val="20"/>
                <w:szCs w:val="20"/>
              </w:rPr>
            </w:pPr>
            <w:r w:rsidDel="00000000" w:rsidR="00000000" w:rsidRPr="00000000">
              <w:rPr>
                <w:rtl w:val="0"/>
              </w:rPr>
            </w:r>
          </w:p>
        </w:tc>
        <w:tc>
          <w:tcPr>
            <w:gridSpan w:val="2"/>
            <w:tcBorders>
              <w:top w:color="000000" w:space="0" w:sz="0" w:val="nil"/>
              <w:left w:color="000000" w:space="0" w:sz="0" w:val="nil"/>
              <w:bottom w:color="bfbfbf" w:space="0" w:sz="6" w:val="single"/>
              <w:right w:color="bfbfbf"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rPr>
                <w:sz w:val="20"/>
                <w:szCs w:val="20"/>
              </w:rPr>
            </w:pPr>
            <w:r w:rsidDel="00000000" w:rsidR="00000000" w:rsidRPr="00000000">
              <w:rPr>
                <w:sz w:val="20"/>
                <w:szCs w:val="20"/>
                <w:rtl w:val="0"/>
              </w:rPr>
              <w:t xml:space="preserve">Due: Final Project</w:t>
            </w:r>
          </w:p>
        </w:tc>
      </w:tr>
    </w:tbl>
    <w:p w:rsidR="00000000" w:rsidDel="00000000" w:rsidP="00000000" w:rsidRDefault="00000000" w:rsidRPr="00000000" w14:paraId="0000016A">
      <w:pPr>
        <w:rPr>
          <w:sz w:val="20"/>
          <w:szCs w:val="20"/>
        </w:rPr>
      </w:pPr>
      <w:r w:rsidDel="00000000" w:rsidR="00000000" w:rsidRPr="00000000">
        <w:rPr>
          <w:rtl w:val="0"/>
        </w:rPr>
      </w:r>
    </w:p>
    <w:p w:rsidR="00000000" w:rsidDel="00000000" w:rsidP="00000000" w:rsidRDefault="00000000" w:rsidRPr="00000000" w14:paraId="0000016B">
      <w:pPr>
        <w:rPr>
          <w:sz w:val="20"/>
          <w:szCs w:val="20"/>
        </w:rPr>
      </w:pP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sz w:val="20"/>
          <w:szCs w:val="20"/>
        </w:rPr>
        <w:sectPr>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6E">
      <w:pPr>
        <w:rPr>
          <w:b w:val="1"/>
          <w:bCs w:val="1"/>
          <w:sz w:val="24"/>
          <w:szCs w:val="24"/>
          <w:highlight w:val="white"/>
        </w:rPr>
      </w:pPr>
      <w:r w:rsidDel="00000000" w:rsidR="00000000" w:rsidRPr="00000000">
        <w:rPr>
          <w:b w:val="1"/>
          <w:bCs w:val="1"/>
          <w:sz w:val="24"/>
          <w:szCs w:val="24"/>
          <w:highlight w:val="white"/>
          <w:rtl w:val="0"/>
        </w:rPr>
        <w:t xml:space="preserve">Assignment Ideas: </w:t>
      </w:r>
    </w:p>
    <w:p w:rsidR="00000000" w:rsidDel="00000000" w:rsidP="00000000" w:rsidRDefault="00000000" w:rsidRPr="00000000" w14:paraId="0000016F">
      <w:pPr>
        <w:numPr>
          <w:ilvl w:val="0"/>
          <w:numId w:val="2"/>
        </w:numPr>
        <w:ind w:left="720" w:hanging="360"/>
        <w:rPr>
          <w:sz w:val="24"/>
          <w:szCs w:val="24"/>
          <w:u w:val="none"/>
        </w:rPr>
      </w:pPr>
      <w:r w:rsidDel="00000000" w:rsidR="00000000" w:rsidRPr="00000000">
        <w:rPr>
          <w:b w:val="1"/>
          <w:bCs w:val="1"/>
          <w:sz w:val="24"/>
          <w:szCs w:val="24"/>
          <w:highlight w:val="white"/>
          <w:rtl w:val="0"/>
        </w:rPr>
        <w:t xml:space="preserve">Homework </w:t>
      </w:r>
      <w:r w:rsidDel="00000000" w:rsidR="00000000" w:rsidRPr="00000000">
        <w:rPr>
          <w:sz w:val="24"/>
          <w:szCs w:val="24"/>
          <w:highlight w:val="white"/>
          <w:rtl w:val="0"/>
        </w:rPr>
        <w:t xml:space="preserve">(</w:t>
      </w:r>
      <w:r w:rsidDel="00000000" w:rsidR="00000000" w:rsidRPr="00000000">
        <w:rPr>
          <w:i w:val="1"/>
          <w:iCs w:val="1"/>
          <w:sz w:val="24"/>
          <w:szCs w:val="24"/>
          <w:rtl w:val="0"/>
        </w:rPr>
        <w:t xml:space="preserve">[insert value]</w:t>
      </w:r>
      <w:r w:rsidDel="00000000" w:rsidR="00000000" w:rsidRPr="00000000">
        <w:rPr>
          <w:sz w:val="24"/>
          <w:szCs w:val="24"/>
          <w:highlight w:val="white"/>
          <w:rtl w:val="0"/>
        </w:rPr>
        <w:t xml:space="preserve"> pts).  Homework will consist of worksheets based on one of the required course materials (denoted with an asterisk (*) in the course materials list). Students should upload their completed homework (typed) to the course learning management system by (day/time) before class. The instructor will print the assignments and bring them to class for discussion and grading. There are five homework assignments, </w:t>
      </w:r>
      <w:r w:rsidDel="00000000" w:rsidR="00000000" w:rsidRPr="00000000">
        <w:rPr>
          <w:i w:val="1"/>
          <w:iCs w:val="1"/>
          <w:sz w:val="24"/>
          <w:szCs w:val="24"/>
          <w:rtl w:val="0"/>
        </w:rPr>
        <w:t xml:space="preserve">[insert value]</w:t>
      </w:r>
      <w:r w:rsidDel="00000000" w:rsidR="00000000" w:rsidRPr="00000000">
        <w:rPr>
          <w:sz w:val="24"/>
          <w:szCs w:val="24"/>
          <w:highlight w:val="white"/>
          <w:rtl w:val="0"/>
        </w:rPr>
        <w:t xml:space="preserve">points each. If a student will miss a class, they should still upload the homework by the due date and arrange for another student to grade it. Since homework will be discussed and graded in class, students are unable to turn in homework after the due date. </w:t>
      </w:r>
    </w:p>
    <w:p w:rsidR="00000000" w:rsidDel="00000000" w:rsidP="00000000" w:rsidRDefault="00000000" w:rsidRPr="00000000" w14:paraId="00000170">
      <w:pPr>
        <w:rPr>
          <w:sz w:val="24"/>
          <w:szCs w:val="24"/>
        </w:rPr>
      </w:pPr>
      <w:r w:rsidDel="00000000" w:rsidR="00000000" w:rsidRPr="00000000">
        <w:rPr>
          <w:sz w:val="24"/>
          <w:szCs w:val="24"/>
          <w:u w:val="single"/>
          <w:rtl w:val="0"/>
        </w:rPr>
        <w:t xml:space="preserve">Assessment Information</w:t>
      </w:r>
      <w:r w:rsidDel="00000000" w:rsidR="00000000" w:rsidRPr="00000000">
        <w:rPr>
          <w:sz w:val="24"/>
          <w:szCs w:val="24"/>
          <w:rtl w:val="0"/>
        </w:rPr>
        <w:t xml:space="preserve">: </w:t>
      </w:r>
      <w:r w:rsidDel="00000000" w:rsidR="00000000" w:rsidRPr="00000000">
        <w:rPr>
          <w:i w:val="1"/>
          <w:iCs w:val="1"/>
          <w:sz w:val="24"/>
          <w:szCs w:val="24"/>
          <w:rtl w:val="0"/>
        </w:rPr>
        <w:t xml:space="preserve">Homework [insert value] points:</w:t>
      </w:r>
      <w:r w:rsidDel="00000000" w:rsidR="00000000" w:rsidRPr="00000000">
        <w:rPr>
          <w:sz w:val="24"/>
          <w:szCs w:val="24"/>
          <w:rtl w:val="0"/>
        </w:rPr>
        <w:t xml:space="preserve"> Students will grade their own work (or the work of a peer) during class during the class discussion. </w:t>
      </w:r>
    </w:p>
    <w:p w:rsidR="00000000" w:rsidDel="00000000" w:rsidP="00000000" w:rsidRDefault="00000000" w:rsidRPr="00000000" w14:paraId="00000171">
      <w:pPr>
        <w:rPr>
          <w:sz w:val="24"/>
          <w:szCs w:val="24"/>
        </w:rPr>
      </w:pPr>
      <w:r w:rsidDel="00000000" w:rsidR="00000000" w:rsidRPr="00000000">
        <w:rPr>
          <w:rtl w:val="0"/>
        </w:rPr>
      </w:r>
    </w:p>
    <w:p w:rsidR="00000000" w:rsidDel="00000000" w:rsidP="00000000" w:rsidRDefault="00000000" w:rsidRPr="00000000" w14:paraId="00000172">
      <w:pPr>
        <w:rPr>
          <w:sz w:val="24"/>
          <w:szCs w:val="24"/>
        </w:rPr>
      </w:pPr>
      <w:r w:rsidDel="00000000" w:rsidR="00000000" w:rsidRPr="00000000">
        <w:rPr>
          <w:sz w:val="24"/>
          <w:szCs w:val="24"/>
          <w:rtl w:val="0"/>
        </w:rPr>
        <w:t xml:space="preserve">[</w:t>
      </w:r>
      <w:hyperlink r:id="rId24">
        <w:r w:rsidDel="00000000" w:rsidR="00000000" w:rsidRPr="00000000">
          <w:rPr>
            <w:color w:val="1155cc"/>
            <w:sz w:val="24"/>
            <w:szCs w:val="24"/>
            <w:u w:val="single"/>
            <w:rtl w:val="0"/>
          </w:rPr>
          <w:t xml:space="preserve">Instructor information</w:t>
        </w:r>
      </w:hyperlink>
      <w:r w:rsidDel="00000000" w:rsidR="00000000" w:rsidRPr="00000000">
        <w:rPr>
          <w:sz w:val="24"/>
          <w:szCs w:val="24"/>
          <w:rtl w:val="0"/>
        </w:rPr>
        <w:t xml:space="preserve"> &amp; </w:t>
      </w:r>
      <w:hyperlink r:id="rId25">
        <w:r w:rsidDel="00000000" w:rsidR="00000000" w:rsidRPr="00000000">
          <w:rPr>
            <w:color w:val="1155cc"/>
            <w:sz w:val="24"/>
            <w:szCs w:val="24"/>
            <w:u w:val="single"/>
            <w:rtl w:val="0"/>
          </w:rPr>
          <w:t xml:space="preserve">example homework assignment</w:t>
        </w:r>
      </w:hyperlink>
      <w:r w:rsidDel="00000000" w:rsidR="00000000" w:rsidRPr="00000000">
        <w:rPr>
          <w:sz w:val="24"/>
          <w:szCs w:val="24"/>
          <w:rtl w:val="0"/>
        </w:rPr>
        <w:t xml:space="preserve">] </w:t>
      </w:r>
    </w:p>
    <w:p w:rsidR="00000000" w:rsidDel="00000000" w:rsidP="00000000" w:rsidRDefault="00000000" w:rsidRPr="00000000" w14:paraId="00000173">
      <w:pPr>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174">
      <w:pPr>
        <w:numPr>
          <w:ilvl w:val="0"/>
          <w:numId w:val="2"/>
        </w:numPr>
        <w:ind w:left="720" w:hanging="360"/>
        <w:rPr>
          <w:sz w:val="24"/>
          <w:szCs w:val="24"/>
          <w:u w:val="none"/>
        </w:rPr>
      </w:pPr>
      <w:r w:rsidDel="00000000" w:rsidR="00000000" w:rsidRPr="00000000">
        <w:rPr>
          <w:sz w:val="24"/>
          <w:szCs w:val="24"/>
          <w:highlight w:val="white"/>
          <w:rtl w:val="0"/>
        </w:rPr>
        <w:t xml:space="preserve">The </w:t>
      </w:r>
      <w:r w:rsidDel="00000000" w:rsidR="00000000" w:rsidRPr="00000000">
        <w:rPr>
          <w:b w:val="1"/>
          <w:bCs w:val="1"/>
          <w:sz w:val="24"/>
          <w:szCs w:val="24"/>
          <w:highlight w:val="white"/>
          <w:rtl w:val="0"/>
        </w:rPr>
        <w:t xml:space="preserve">Class-Lead Discussion Presentation (CLD Presentation)</w:t>
      </w:r>
      <w:r w:rsidDel="00000000" w:rsidR="00000000" w:rsidRPr="00000000">
        <w:rPr>
          <w:sz w:val="24"/>
          <w:szCs w:val="24"/>
          <w:highlight w:val="white"/>
          <w:rtl w:val="0"/>
        </w:rPr>
        <w:t xml:space="preserve">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sz w:val="24"/>
          <w:szCs w:val="24"/>
          <w:highlight w:val="white"/>
          <w:rtl w:val="0"/>
        </w:rPr>
        <w:t xml:space="preserve"> points) is designed to enhance student facilitation and teaching skills while deepening their knowledge of specific IVP topics. In small teams, students will facilitate a short class presentation and discussion of a success story related to the injury and violence prevention topic being discussed each week. The entire activity should be between 25-30 minutes. [This assignment is </w:t>
      </w:r>
      <w:r w:rsidDel="00000000" w:rsidR="00000000" w:rsidRPr="00000000">
        <w:rPr>
          <w:sz w:val="24"/>
          <w:szCs w:val="24"/>
          <w:highlight w:val="white"/>
          <w:rtl w:val="0"/>
        </w:rPr>
        <w:t xml:space="preserve">particularly</w:t>
      </w:r>
      <w:r w:rsidDel="00000000" w:rsidR="00000000" w:rsidRPr="00000000">
        <w:rPr>
          <w:sz w:val="24"/>
          <w:szCs w:val="24"/>
          <w:highlight w:val="white"/>
          <w:rtl w:val="0"/>
        </w:rPr>
        <w:t xml:space="preserve"> well suited for graduate students.]</w:t>
        <w:br w:type="textWrapping"/>
        <w:br w:type="textWrapping"/>
        <w:t xml:space="preserve">Students may wish to reference the following resources for success stories: </w:t>
      </w:r>
    </w:p>
    <w:p w:rsidR="00000000" w:rsidDel="00000000" w:rsidP="00000000" w:rsidRDefault="00000000" w:rsidRPr="00000000" w14:paraId="00000175">
      <w:pPr>
        <w:numPr>
          <w:ilvl w:val="1"/>
          <w:numId w:val="6"/>
        </w:numPr>
        <w:spacing w:line="240" w:lineRule="auto"/>
        <w:ind w:left="1440" w:hanging="360"/>
      </w:pPr>
      <w:r w:rsidDel="00000000" w:rsidR="00000000" w:rsidRPr="00000000">
        <w:rPr>
          <w:rtl w:val="0"/>
        </w:rPr>
        <w:t xml:space="preserve">Hemenway, D. (2009) While We Were Sleeping: Success Stories in Injury &amp; Violence Prevention. University of California Press.</w:t>
      </w:r>
      <w:r w:rsidDel="00000000" w:rsidR="00000000" w:rsidRPr="00000000">
        <w:rPr>
          <w:rtl w:val="0"/>
        </w:rPr>
      </w:r>
    </w:p>
    <w:p w:rsidR="00000000" w:rsidDel="00000000" w:rsidP="00000000" w:rsidRDefault="00000000" w:rsidRPr="00000000" w14:paraId="00000176">
      <w:pPr>
        <w:ind w:left="720" w:firstLine="0"/>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177">
      <w:pPr>
        <w:ind w:left="720" w:firstLine="0"/>
        <w:rPr>
          <w:sz w:val="24"/>
          <w:szCs w:val="24"/>
          <w:highlight w:val="white"/>
        </w:rPr>
      </w:pPr>
      <w:r w:rsidDel="00000000" w:rsidR="00000000" w:rsidRPr="00000000">
        <w:rPr>
          <w:i w:val="1"/>
          <w:iCs w:val="1"/>
          <w:sz w:val="24"/>
          <w:szCs w:val="24"/>
          <w:highlight w:val="white"/>
          <w:rtl w:val="0"/>
        </w:rPr>
        <w:t xml:space="preserve">Step 1: </w:t>
      </w:r>
      <w:hyperlink r:id="rId26">
        <w:r w:rsidDel="00000000" w:rsidR="00000000" w:rsidRPr="00000000">
          <w:rPr>
            <w:i w:val="1"/>
            <w:iCs w:val="1"/>
            <w:color w:val="1155cc"/>
            <w:sz w:val="24"/>
            <w:szCs w:val="24"/>
            <w:highlight w:val="white"/>
            <w:u w:val="single"/>
            <w:rtl w:val="0"/>
          </w:rPr>
          <w:t xml:space="preserve">Complete Group Facilitation Worksheet:</w:t>
        </w:r>
      </w:hyperlink>
      <w:r w:rsidDel="00000000" w:rsidR="00000000" w:rsidRPr="00000000">
        <w:rPr>
          <w:sz w:val="24"/>
          <w:szCs w:val="24"/>
          <w:highlight w:val="white"/>
          <w:rtl w:val="0"/>
        </w:rPr>
        <w:t xml:space="preserve"> teams meet as a group to fill out and turn in the group facilitation worksheet to the professor at least [</w:t>
      </w:r>
      <w:r w:rsidDel="00000000" w:rsidR="00000000" w:rsidRPr="00000000">
        <w:rPr>
          <w:i w:val="1"/>
          <w:iCs w:val="1"/>
          <w:sz w:val="24"/>
          <w:szCs w:val="24"/>
          <w:highlight w:val="white"/>
          <w:rtl w:val="0"/>
        </w:rPr>
        <w:t xml:space="preserve">number</w:t>
      </w:r>
      <w:r w:rsidDel="00000000" w:rsidR="00000000" w:rsidRPr="00000000">
        <w:rPr>
          <w:sz w:val="24"/>
          <w:szCs w:val="24"/>
          <w:highlight w:val="white"/>
          <w:rtl w:val="0"/>
        </w:rPr>
        <w:t xml:space="preserve">] days/weeks before the presentation. </w:t>
      </w:r>
    </w:p>
    <w:p w:rsidR="00000000" w:rsidDel="00000000" w:rsidP="00000000" w:rsidRDefault="00000000" w:rsidRPr="00000000" w14:paraId="00000178">
      <w:pPr>
        <w:rPr>
          <w:sz w:val="24"/>
          <w:szCs w:val="24"/>
          <w:highlight w:val="white"/>
        </w:rPr>
      </w:pPr>
      <w:r w:rsidDel="00000000" w:rsidR="00000000" w:rsidRPr="00000000">
        <w:rPr>
          <w:sz w:val="24"/>
          <w:szCs w:val="24"/>
          <w:highlight w:val="white"/>
          <w:rtl w:val="0"/>
        </w:rPr>
        <w:tab/>
      </w:r>
    </w:p>
    <w:p w:rsidR="00000000" w:rsidDel="00000000" w:rsidP="00000000" w:rsidRDefault="00000000" w:rsidRPr="00000000" w14:paraId="00000179">
      <w:pPr>
        <w:ind w:left="720" w:firstLine="0"/>
        <w:rPr>
          <w:sz w:val="24"/>
          <w:szCs w:val="24"/>
          <w:highlight w:val="white"/>
        </w:rPr>
      </w:pPr>
      <w:r w:rsidDel="00000000" w:rsidR="00000000" w:rsidRPr="00000000">
        <w:rPr>
          <w:i w:val="1"/>
          <w:iCs w:val="1"/>
          <w:sz w:val="24"/>
          <w:szCs w:val="24"/>
          <w:highlight w:val="white"/>
          <w:rtl w:val="0"/>
        </w:rPr>
        <w:t xml:space="preserve">Step 2: Formal Presentation (10 minutes):</w:t>
      </w:r>
      <w:r w:rsidDel="00000000" w:rsidR="00000000" w:rsidRPr="00000000">
        <w:rPr>
          <w:sz w:val="24"/>
          <w:szCs w:val="24"/>
          <w:highlight w:val="white"/>
          <w:rtl w:val="0"/>
        </w:rPr>
        <w:t xml:space="preserve"> Prepare a brief presentation, with or without slides that covers the following: </w:t>
      </w:r>
    </w:p>
    <w:p w:rsidR="00000000" w:rsidDel="00000000" w:rsidP="00000000" w:rsidRDefault="00000000" w:rsidRPr="00000000" w14:paraId="0000017A">
      <w:pPr>
        <w:numPr>
          <w:ilvl w:val="0"/>
          <w:numId w:val="4"/>
        </w:numPr>
        <w:ind w:left="1440" w:hanging="360"/>
        <w:rPr>
          <w:sz w:val="24"/>
          <w:szCs w:val="24"/>
          <w:highlight w:val="white"/>
        </w:rPr>
      </w:pPr>
      <w:r w:rsidDel="00000000" w:rsidR="00000000" w:rsidRPr="00000000">
        <w:rPr>
          <w:sz w:val="24"/>
          <w:szCs w:val="24"/>
          <w:highlight w:val="white"/>
          <w:rtl w:val="0"/>
        </w:rPr>
        <w:t xml:space="preserve">Scope: define the health issues and its prevalence (epidemiology)</w:t>
      </w:r>
    </w:p>
    <w:p w:rsidR="00000000" w:rsidDel="00000000" w:rsidP="00000000" w:rsidRDefault="00000000" w:rsidRPr="00000000" w14:paraId="0000017B">
      <w:pPr>
        <w:numPr>
          <w:ilvl w:val="0"/>
          <w:numId w:val="4"/>
        </w:numPr>
        <w:ind w:left="1440" w:hanging="360"/>
        <w:rPr>
          <w:sz w:val="24"/>
          <w:szCs w:val="24"/>
          <w:highlight w:val="white"/>
        </w:rPr>
      </w:pPr>
      <w:r w:rsidDel="00000000" w:rsidR="00000000" w:rsidRPr="00000000">
        <w:rPr>
          <w:sz w:val="24"/>
          <w:szCs w:val="24"/>
          <w:highlight w:val="white"/>
          <w:rtl w:val="0"/>
        </w:rPr>
        <w:t xml:space="preserve">Interventions: Explain at least one effective strategy used to address the issue</w:t>
      </w:r>
    </w:p>
    <w:p w:rsidR="00000000" w:rsidDel="00000000" w:rsidP="00000000" w:rsidRDefault="00000000" w:rsidRPr="00000000" w14:paraId="0000017C">
      <w:pPr>
        <w:numPr>
          <w:ilvl w:val="0"/>
          <w:numId w:val="4"/>
        </w:numPr>
        <w:ind w:left="1440" w:hanging="360"/>
        <w:rPr>
          <w:sz w:val="24"/>
          <w:szCs w:val="24"/>
          <w:highlight w:val="white"/>
        </w:rPr>
      </w:pPr>
      <w:r w:rsidDel="00000000" w:rsidR="00000000" w:rsidRPr="00000000">
        <w:rPr>
          <w:sz w:val="24"/>
          <w:szCs w:val="24"/>
          <w:highlight w:val="white"/>
          <w:rtl w:val="0"/>
        </w:rPr>
        <w:t xml:space="preserve">Feasibility: Discuss the acceptability and scaling of the intervention</w:t>
      </w:r>
    </w:p>
    <w:p w:rsidR="00000000" w:rsidDel="00000000" w:rsidP="00000000" w:rsidRDefault="00000000" w:rsidRPr="00000000" w14:paraId="0000017D">
      <w:pPr>
        <w:numPr>
          <w:ilvl w:val="0"/>
          <w:numId w:val="4"/>
        </w:numPr>
        <w:ind w:left="1440" w:hanging="360"/>
        <w:rPr>
          <w:sz w:val="24"/>
          <w:szCs w:val="24"/>
          <w:highlight w:val="white"/>
        </w:rPr>
      </w:pPr>
      <w:r w:rsidDel="00000000" w:rsidR="00000000" w:rsidRPr="00000000">
        <w:rPr>
          <w:sz w:val="24"/>
          <w:szCs w:val="24"/>
          <w:highlight w:val="white"/>
          <w:rtl w:val="0"/>
        </w:rPr>
        <w:t xml:space="preserve">Evidence: Present data or findings about the effectiveness of the intervention. </w:t>
      </w:r>
    </w:p>
    <w:p w:rsidR="00000000" w:rsidDel="00000000" w:rsidP="00000000" w:rsidRDefault="00000000" w:rsidRPr="00000000" w14:paraId="0000017E">
      <w:pPr>
        <w:rPr>
          <w:sz w:val="24"/>
          <w:szCs w:val="24"/>
          <w:highlight w:val="white"/>
        </w:rPr>
      </w:pPr>
      <w:r w:rsidDel="00000000" w:rsidR="00000000" w:rsidRPr="00000000">
        <w:rPr>
          <w:rtl w:val="0"/>
        </w:rPr>
      </w:r>
    </w:p>
    <w:p w:rsidR="00000000" w:rsidDel="00000000" w:rsidP="00000000" w:rsidRDefault="00000000" w:rsidRPr="00000000" w14:paraId="0000017F">
      <w:pPr>
        <w:ind w:left="720" w:firstLine="0"/>
        <w:rPr>
          <w:sz w:val="24"/>
          <w:szCs w:val="24"/>
          <w:highlight w:val="white"/>
        </w:rPr>
      </w:pPr>
      <w:r w:rsidDel="00000000" w:rsidR="00000000" w:rsidRPr="00000000">
        <w:rPr>
          <w:i w:val="1"/>
          <w:iCs w:val="1"/>
          <w:sz w:val="24"/>
          <w:szCs w:val="24"/>
          <w:highlight w:val="white"/>
          <w:rtl w:val="0"/>
        </w:rPr>
        <w:t xml:space="preserve">Step 3: Interactive Facilitation (10-15 minutes): </w:t>
      </w:r>
      <w:r w:rsidDel="00000000" w:rsidR="00000000" w:rsidRPr="00000000">
        <w:rPr>
          <w:sz w:val="24"/>
          <w:szCs w:val="24"/>
          <w:highlight w:val="white"/>
          <w:rtl w:val="0"/>
        </w:rPr>
        <w:t xml:space="preserve">Transition from the presentation to class activity to encourage deeper critical thinking about the issue and/or intervention. [Teams should get creative and link the activities to contemporary social, economic, policy issues and the broader socio-cultural political contexts of health. Teams may wish to consider techniques such as role playing, debate, small group discussion, think-pair-share, games, quizzes, collaborative creation, art, or storytelling when designing their activity(ies)]. </w:t>
      </w:r>
    </w:p>
    <w:p w:rsidR="00000000" w:rsidDel="00000000" w:rsidP="00000000" w:rsidRDefault="00000000" w:rsidRPr="00000000" w14:paraId="00000180">
      <w:pPr>
        <w:ind w:left="720" w:firstLine="0"/>
        <w:rPr>
          <w:sz w:val="24"/>
          <w:szCs w:val="24"/>
          <w:u w:val="single"/>
        </w:rPr>
      </w:pPr>
      <w:r w:rsidDel="00000000" w:rsidR="00000000" w:rsidRPr="00000000">
        <w:rPr>
          <w:rtl w:val="0"/>
        </w:rPr>
      </w:r>
    </w:p>
    <w:p w:rsidR="00000000" w:rsidDel="00000000" w:rsidP="00000000" w:rsidRDefault="00000000" w:rsidRPr="00000000" w14:paraId="00000181">
      <w:pPr>
        <w:rPr>
          <w:sz w:val="24"/>
          <w:szCs w:val="24"/>
        </w:rPr>
      </w:pPr>
      <w:r w:rsidDel="00000000" w:rsidR="00000000" w:rsidRPr="00000000">
        <w:rPr>
          <w:sz w:val="24"/>
          <w:szCs w:val="24"/>
          <w:u w:val="single"/>
          <w:rtl w:val="0"/>
        </w:rPr>
        <w:t xml:space="preserve">Assessment Information</w:t>
      </w:r>
      <w:r w:rsidDel="00000000" w:rsidR="00000000" w:rsidRPr="00000000">
        <w:rPr>
          <w:sz w:val="24"/>
          <w:szCs w:val="24"/>
          <w:rtl w:val="0"/>
        </w:rPr>
        <w:t xml:space="preserve">: </w:t>
      </w:r>
      <w:r w:rsidDel="00000000" w:rsidR="00000000" w:rsidRPr="00000000">
        <w:rPr>
          <w:i w:val="1"/>
          <w:iCs w:val="1"/>
          <w:sz w:val="24"/>
          <w:szCs w:val="24"/>
          <w:rtl w:val="0"/>
        </w:rPr>
        <w:t xml:space="preserve">[insert value]</w:t>
      </w:r>
      <w:r w:rsidDel="00000000" w:rsidR="00000000" w:rsidRPr="00000000">
        <w:rPr>
          <w:i w:val="1"/>
          <w:iCs w:val="1"/>
          <w:sz w:val="24"/>
          <w:szCs w:val="24"/>
          <w:rtl w:val="0"/>
        </w:rPr>
        <w:t xml:space="preserve">points:</w:t>
      </w:r>
      <w:r w:rsidDel="00000000" w:rsidR="00000000" w:rsidRPr="00000000">
        <w:rPr>
          <w:sz w:val="24"/>
          <w:szCs w:val="24"/>
          <w:rtl w:val="0"/>
        </w:rPr>
        <w:t xml:space="preserve"> students uploaded their group facilitation worksheet at least [</w:t>
      </w:r>
      <w:r w:rsidDel="00000000" w:rsidR="00000000" w:rsidRPr="00000000">
        <w:rPr>
          <w:i w:val="1"/>
          <w:iCs w:val="1"/>
          <w:sz w:val="24"/>
          <w:szCs w:val="24"/>
          <w:rtl w:val="0"/>
        </w:rPr>
        <w:t xml:space="preserve">number</w:t>
      </w:r>
      <w:r w:rsidDel="00000000" w:rsidR="00000000" w:rsidRPr="00000000">
        <w:rPr>
          <w:sz w:val="24"/>
          <w:szCs w:val="24"/>
          <w:rtl w:val="0"/>
        </w:rPr>
        <w:t xml:space="preserve">] days before their presentation; </w:t>
      </w:r>
      <w:r w:rsidDel="00000000" w:rsidR="00000000" w:rsidRPr="00000000">
        <w:rPr>
          <w:i w:val="1"/>
          <w:iCs w:val="1"/>
          <w:sz w:val="24"/>
          <w:szCs w:val="24"/>
          <w:rtl w:val="0"/>
        </w:rPr>
        <w:t xml:space="preserve">[insert value]</w:t>
      </w:r>
      <w:r w:rsidDel="00000000" w:rsidR="00000000" w:rsidRPr="00000000">
        <w:rPr>
          <w:i w:val="1"/>
          <w:iCs w:val="1"/>
          <w:sz w:val="24"/>
          <w:szCs w:val="24"/>
          <w:rtl w:val="0"/>
        </w:rPr>
        <w:t xml:space="preserve">points:</w:t>
      </w:r>
      <w:r w:rsidDel="00000000" w:rsidR="00000000" w:rsidRPr="00000000">
        <w:rPr>
          <w:sz w:val="24"/>
          <w:szCs w:val="24"/>
          <w:rtl w:val="0"/>
        </w:rPr>
        <w:t xml:space="preserve"> students deliver their presentation and planned activities in the allotted time and address class questions, comments, and facilitate active participation;</w:t>
      </w:r>
      <w:r w:rsidDel="00000000" w:rsidR="00000000" w:rsidRPr="00000000">
        <w:rPr>
          <w:i w:val="1"/>
          <w:iCs w:val="1"/>
          <w:sz w:val="24"/>
          <w:szCs w:val="24"/>
          <w:rtl w:val="0"/>
        </w:rPr>
        <w:t xml:space="preserve">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i w:val="1"/>
          <w:iCs w:val="1"/>
          <w:sz w:val="24"/>
          <w:szCs w:val="24"/>
          <w:rtl w:val="0"/>
        </w:rPr>
        <w:t xml:space="preserve">points</w:t>
      </w:r>
      <w:r w:rsidDel="00000000" w:rsidR="00000000" w:rsidRPr="00000000">
        <w:rPr>
          <w:sz w:val="24"/>
          <w:szCs w:val="24"/>
          <w:rtl w:val="0"/>
        </w:rPr>
        <w:t xml:space="preserve">: students complete both a peer and self-assessment. Full points will be awarded for students who are assessed as ‘usually’ or ‘always’ across the criteria by themselves and their partners (scale: always, usually, sometimes, never).</w:t>
      </w:r>
    </w:p>
    <w:p w:rsidR="00000000" w:rsidDel="00000000" w:rsidP="00000000" w:rsidRDefault="00000000" w:rsidRPr="00000000" w14:paraId="00000182">
      <w:pPr>
        <w:rPr>
          <w:sz w:val="24"/>
          <w:szCs w:val="24"/>
        </w:rPr>
      </w:pPr>
      <w:r w:rsidDel="00000000" w:rsidR="00000000" w:rsidRPr="00000000">
        <w:rPr>
          <w:rtl w:val="0"/>
        </w:rPr>
      </w:r>
    </w:p>
    <w:p w:rsidR="00000000" w:rsidDel="00000000" w:rsidP="00000000" w:rsidRDefault="00000000" w:rsidRPr="00000000" w14:paraId="00000183">
      <w:pPr>
        <w:rPr>
          <w:sz w:val="24"/>
          <w:szCs w:val="24"/>
        </w:rPr>
      </w:pPr>
      <w:r w:rsidDel="00000000" w:rsidR="00000000" w:rsidRPr="00000000">
        <w:rPr>
          <w:sz w:val="24"/>
          <w:szCs w:val="24"/>
          <w:rtl w:val="0"/>
        </w:rPr>
        <w:t xml:space="preserve">3. </w:t>
      </w:r>
      <w:r w:rsidDel="00000000" w:rsidR="00000000" w:rsidRPr="00000000">
        <w:rPr>
          <w:b w:val="1"/>
          <w:bCs w:val="1"/>
          <w:sz w:val="24"/>
          <w:szCs w:val="24"/>
          <w:rtl w:val="0"/>
        </w:rPr>
        <w:t xml:space="preserve">Reading Group Discussion Questions</w:t>
      </w:r>
      <w:r w:rsidDel="00000000" w:rsidR="00000000" w:rsidRPr="00000000">
        <w:rPr>
          <w:sz w:val="24"/>
          <w:szCs w:val="24"/>
          <w:rtl w:val="0"/>
        </w:rPr>
        <w:t xml:space="preserve"> (</w:t>
      </w:r>
      <w:r w:rsidDel="00000000" w:rsidR="00000000" w:rsidRPr="00000000">
        <w:rPr>
          <w:i w:val="1"/>
          <w:iCs w:val="1"/>
          <w:sz w:val="24"/>
          <w:szCs w:val="24"/>
          <w:rtl w:val="0"/>
        </w:rPr>
        <w:t xml:space="preserve">[insert value]</w:t>
      </w:r>
      <w:r w:rsidDel="00000000" w:rsidR="00000000" w:rsidRPr="00000000">
        <w:rPr>
          <w:sz w:val="24"/>
          <w:szCs w:val="24"/>
          <w:rtl w:val="0"/>
        </w:rPr>
        <w:t xml:space="preserve"> points) To facilitate a robust in-class discussion, please complete the assigned prompts for the reading group discussion based on the selected text. The completed responses must be uploaded to the learning management system by </w:t>
      </w:r>
      <w:r w:rsidDel="00000000" w:rsidR="00000000" w:rsidRPr="00000000">
        <w:rPr>
          <w:sz w:val="24"/>
          <w:szCs w:val="24"/>
          <w:rtl w:val="0"/>
        </w:rPr>
        <w:t xml:space="preserve">[</w:t>
      </w:r>
      <w:r w:rsidDel="00000000" w:rsidR="00000000" w:rsidRPr="00000000">
        <w:rPr>
          <w:i w:val="1"/>
          <w:iCs w:val="1"/>
          <w:sz w:val="24"/>
          <w:szCs w:val="24"/>
          <w:rtl w:val="0"/>
        </w:rPr>
        <w:t xml:space="preserve">Date/Time</w:t>
      </w:r>
      <w:r w:rsidDel="00000000" w:rsidR="00000000" w:rsidRPr="00000000">
        <w:rPr>
          <w:sz w:val="24"/>
          <w:szCs w:val="24"/>
          <w:rtl w:val="0"/>
        </w:rPr>
        <w:t xml:space="preserve">]</w:t>
      </w:r>
      <w:r w:rsidDel="00000000" w:rsidR="00000000" w:rsidRPr="00000000">
        <w:rPr>
          <w:sz w:val="24"/>
          <w:szCs w:val="24"/>
          <w:rtl w:val="0"/>
        </w:rPr>
        <w:t xml:space="preserve">.</w:t>
      </w:r>
    </w:p>
    <w:p w:rsidR="00000000" w:rsidDel="00000000" w:rsidP="00000000" w:rsidRDefault="00000000" w:rsidRPr="00000000" w14:paraId="00000184">
      <w:pPr>
        <w:rPr>
          <w:sz w:val="24"/>
          <w:szCs w:val="24"/>
        </w:rPr>
      </w:pPr>
      <w:r w:rsidDel="00000000" w:rsidR="00000000" w:rsidRPr="00000000">
        <w:rPr>
          <w:rtl w:val="0"/>
        </w:rPr>
      </w:r>
    </w:p>
    <w:p w:rsidR="00000000" w:rsidDel="00000000" w:rsidP="00000000" w:rsidRDefault="00000000" w:rsidRPr="00000000" w14:paraId="00000185">
      <w:pPr>
        <w:rPr>
          <w:sz w:val="24"/>
          <w:szCs w:val="24"/>
        </w:rPr>
      </w:pPr>
      <w:r w:rsidDel="00000000" w:rsidR="00000000" w:rsidRPr="00000000">
        <w:rPr>
          <w:sz w:val="24"/>
          <w:szCs w:val="24"/>
          <w:u w:val="single"/>
          <w:rtl w:val="0"/>
        </w:rPr>
        <w:t xml:space="preserve">Assessment Information</w:t>
      </w:r>
      <w:r w:rsidDel="00000000" w:rsidR="00000000" w:rsidRPr="00000000">
        <w:rPr>
          <w:sz w:val="24"/>
          <w:szCs w:val="24"/>
          <w:rtl w:val="0"/>
        </w:rPr>
        <w:t xml:space="preserve">: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i w:val="1"/>
          <w:iCs w:val="1"/>
          <w:sz w:val="24"/>
          <w:szCs w:val="24"/>
          <w:rtl w:val="0"/>
        </w:rPr>
        <w:t xml:space="preserve">points:</w:t>
      </w:r>
      <w:r w:rsidDel="00000000" w:rsidR="00000000" w:rsidRPr="00000000">
        <w:rPr>
          <w:sz w:val="24"/>
          <w:szCs w:val="24"/>
          <w:rtl w:val="0"/>
        </w:rPr>
        <w:t xml:space="preserve"> students submit the completed discussion worksheet to the </w:t>
      </w:r>
      <w:r w:rsidDel="00000000" w:rsidR="00000000" w:rsidRPr="00000000">
        <w:rPr>
          <w:sz w:val="24"/>
          <w:szCs w:val="24"/>
          <w:rtl w:val="0"/>
        </w:rPr>
        <w:t xml:space="preserve">learning management system </w:t>
      </w:r>
      <w:r w:rsidDel="00000000" w:rsidR="00000000" w:rsidRPr="00000000">
        <w:rPr>
          <w:sz w:val="24"/>
          <w:szCs w:val="24"/>
          <w:rtl w:val="0"/>
        </w:rPr>
        <w:t xml:space="preserve">by the specified deadline. Full credit is awarded for on-time submissions that provide substantive and thoughtful responses to each prompt; </w:t>
      </w:r>
      <w:r w:rsidDel="00000000" w:rsidR="00000000" w:rsidRPr="00000000">
        <w:rPr>
          <w:i w:val="1"/>
          <w:iCs w:val="1"/>
          <w:sz w:val="24"/>
          <w:szCs w:val="24"/>
          <w:rtl w:val="0"/>
        </w:rPr>
        <w:t xml:space="preserve">[insert value]</w:t>
      </w:r>
      <w:r w:rsidDel="00000000" w:rsidR="00000000" w:rsidRPr="00000000">
        <w:rPr>
          <w:i w:val="1"/>
          <w:iCs w:val="1"/>
          <w:sz w:val="24"/>
          <w:szCs w:val="24"/>
          <w:rtl w:val="0"/>
        </w:rPr>
        <w:t xml:space="preserve">points:</w:t>
      </w:r>
      <w:r w:rsidDel="00000000" w:rsidR="00000000" w:rsidRPr="00000000">
        <w:rPr>
          <w:sz w:val="24"/>
          <w:szCs w:val="24"/>
          <w:rtl w:val="0"/>
        </w:rPr>
        <w:t xml:space="preserve"> </w:t>
      </w:r>
      <w:r w:rsidDel="00000000" w:rsidR="00000000" w:rsidRPr="00000000">
        <w:rPr>
          <w:sz w:val="24"/>
          <w:szCs w:val="24"/>
          <w:rtl w:val="0"/>
        </w:rPr>
        <w:t xml:space="preserve">Actively contribute to the seminar by demonstrating engagement with the assigned work. Full points will be awarded for students who connect the work to injury and violence prevention, advance the conversation by both answering peer questions and posing questions, and who demonstrate critical engagement with the text (rather than simple summaries).</w:t>
      </w:r>
      <w:r w:rsidDel="00000000" w:rsidR="00000000" w:rsidRPr="00000000">
        <w:rPr>
          <w:rtl w:val="0"/>
        </w:rPr>
      </w:r>
    </w:p>
    <w:p w:rsidR="00000000" w:rsidDel="00000000" w:rsidP="00000000" w:rsidRDefault="00000000" w:rsidRPr="00000000" w14:paraId="00000186">
      <w:pPr>
        <w:rPr>
          <w:sz w:val="24"/>
          <w:szCs w:val="24"/>
        </w:rPr>
      </w:pPr>
      <w:r w:rsidDel="00000000" w:rsidR="00000000" w:rsidRPr="00000000">
        <w:rPr>
          <w:rtl w:val="0"/>
        </w:rPr>
      </w:r>
    </w:p>
    <w:p w:rsidR="00000000" w:rsidDel="00000000" w:rsidP="00000000" w:rsidRDefault="00000000" w:rsidRPr="00000000" w14:paraId="00000187">
      <w:pPr>
        <w:rPr>
          <w:sz w:val="24"/>
          <w:szCs w:val="24"/>
        </w:rPr>
      </w:pPr>
      <w:r w:rsidDel="00000000" w:rsidR="00000000" w:rsidRPr="00000000">
        <w:rPr>
          <w:sz w:val="24"/>
          <w:szCs w:val="24"/>
          <w:rtl w:val="0"/>
        </w:rPr>
        <w:t xml:space="preserve">4. </w:t>
      </w:r>
      <w:r w:rsidDel="00000000" w:rsidR="00000000" w:rsidRPr="00000000">
        <w:rPr>
          <w:b w:val="1"/>
          <w:bCs w:val="1"/>
          <w:sz w:val="24"/>
          <w:szCs w:val="24"/>
          <w:rtl w:val="0"/>
        </w:rPr>
        <w:t xml:space="preserve">Class Activities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sz w:val="24"/>
          <w:szCs w:val="24"/>
          <w:rtl w:val="0"/>
        </w:rPr>
        <w:t xml:space="preserve"> points): Weekly participation points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sz w:val="24"/>
          <w:szCs w:val="24"/>
          <w:rtl w:val="0"/>
        </w:rPr>
        <w:t xml:space="preserve"> points per week) are awarded based on attendance, active contribution to discussions, completion of designated CLD and in-class activities. Activities may include small/large group discussions or written reflections.</w:t>
      </w:r>
    </w:p>
    <w:p w:rsidR="00000000" w:rsidDel="00000000" w:rsidP="00000000" w:rsidRDefault="00000000" w:rsidRPr="00000000" w14:paraId="00000188">
      <w:pPr>
        <w:rPr>
          <w:sz w:val="24"/>
          <w:szCs w:val="24"/>
        </w:rPr>
      </w:pPr>
      <w:r w:rsidDel="00000000" w:rsidR="00000000" w:rsidRPr="00000000">
        <w:rPr>
          <w:rtl w:val="0"/>
        </w:rPr>
      </w:r>
    </w:p>
    <w:p w:rsidR="00000000" w:rsidDel="00000000" w:rsidP="00000000" w:rsidRDefault="00000000" w:rsidRPr="00000000" w14:paraId="00000189">
      <w:pPr>
        <w:ind w:left="0" w:firstLine="0"/>
        <w:rPr>
          <w:sz w:val="24"/>
          <w:szCs w:val="24"/>
        </w:rPr>
      </w:pPr>
      <w:r w:rsidDel="00000000" w:rsidR="00000000" w:rsidRPr="00000000">
        <w:rPr>
          <w:b w:val="1"/>
          <w:bCs w:val="1"/>
          <w:sz w:val="24"/>
          <w:szCs w:val="24"/>
          <w:rtl w:val="0"/>
        </w:rPr>
        <w:t xml:space="preserve">5. </w:t>
      </w:r>
      <w:r w:rsidDel="00000000" w:rsidR="00000000" w:rsidRPr="00000000">
        <w:rPr>
          <w:b w:val="1"/>
          <w:bCs w:val="1"/>
          <w:sz w:val="24"/>
          <w:szCs w:val="24"/>
          <w:rtl w:val="0"/>
        </w:rPr>
        <w:t xml:space="preserve">Brief in-class knowledge quizzes</w:t>
      </w:r>
      <w:r w:rsidDel="00000000" w:rsidR="00000000" w:rsidRPr="00000000">
        <w:rPr>
          <w:sz w:val="24"/>
          <w:szCs w:val="24"/>
          <w:rtl w:val="0"/>
        </w:rPr>
        <w:t xml:space="preserve"> ([insert value]): Weekly or bi-weekly, at the start of the class, </w:t>
      </w:r>
      <w:r w:rsidDel="00000000" w:rsidR="00000000" w:rsidRPr="00000000">
        <w:rPr>
          <w:sz w:val="24"/>
          <w:szCs w:val="24"/>
          <w:rtl w:val="0"/>
        </w:rPr>
        <w:t xml:space="preserve">students</w:t>
      </w:r>
      <w:r w:rsidDel="00000000" w:rsidR="00000000" w:rsidRPr="00000000">
        <w:rPr>
          <w:sz w:val="24"/>
          <w:szCs w:val="24"/>
          <w:rtl w:val="0"/>
        </w:rPr>
        <w:t xml:space="preserve"> will </w:t>
      </w:r>
      <w:r w:rsidDel="00000000" w:rsidR="00000000" w:rsidRPr="00000000">
        <w:rPr>
          <w:sz w:val="24"/>
          <w:szCs w:val="24"/>
          <w:rtl w:val="0"/>
        </w:rPr>
        <w:t xml:space="preserve">complete</w:t>
      </w:r>
      <w:r w:rsidDel="00000000" w:rsidR="00000000" w:rsidRPr="00000000">
        <w:rPr>
          <w:sz w:val="24"/>
          <w:szCs w:val="24"/>
          <w:rtl w:val="0"/>
        </w:rPr>
        <w:t xml:space="preserve"> a </w:t>
      </w:r>
      <w:r w:rsidDel="00000000" w:rsidR="00000000" w:rsidRPr="00000000">
        <w:rPr>
          <w:sz w:val="24"/>
          <w:szCs w:val="24"/>
          <w:rtl w:val="0"/>
        </w:rPr>
        <w:t xml:space="preserve">brief quiz that assesses knowledge retention from recent class sessions. These will be low-stakes (low-points) quiz to assess student knowledge retention and to inform the instructor of any knowledge gaps from the recent class sessions. [Alternatively, a mid-term and final exam can be offered.] As these will be completed in class, students will not be able to use outside resources to complete the quizzes.  </w:t>
      </w:r>
      <w:r w:rsidDel="00000000" w:rsidR="00000000" w:rsidRPr="00000000">
        <w:rPr>
          <w:rtl w:val="0"/>
        </w:rPr>
      </w:r>
    </w:p>
    <w:p w:rsidR="00000000" w:rsidDel="00000000" w:rsidP="00000000" w:rsidRDefault="00000000" w:rsidRPr="00000000" w14:paraId="0000018A">
      <w:pPr>
        <w:rPr>
          <w:sz w:val="24"/>
          <w:szCs w:val="24"/>
        </w:rPr>
      </w:pPr>
      <w:r w:rsidDel="00000000" w:rsidR="00000000" w:rsidRPr="00000000">
        <w:rPr>
          <w:rtl w:val="0"/>
        </w:rPr>
      </w:r>
    </w:p>
    <w:p w:rsidR="00000000" w:rsidDel="00000000" w:rsidP="00000000" w:rsidRDefault="00000000" w:rsidRPr="00000000" w14:paraId="0000018B">
      <w:pPr>
        <w:ind w:left="0" w:firstLine="0"/>
        <w:rPr>
          <w:sz w:val="24"/>
          <w:szCs w:val="24"/>
        </w:rPr>
      </w:pPr>
      <w:r w:rsidDel="00000000" w:rsidR="00000000" w:rsidRPr="00000000">
        <w:rPr>
          <w:b w:val="1"/>
          <w:bCs w:val="1"/>
          <w:sz w:val="24"/>
          <w:szCs w:val="24"/>
          <w:rtl w:val="0"/>
        </w:rPr>
        <w:t xml:space="preserve">6. Major Project </w:t>
      </w:r>
      <w:r w:rsidDel="00000000" w:rsidR="00000000" w:rsidRPr="00000000">
        <w:rPr>
          <w:sz w:val="24"/>
          <w:szCs w:val="24"/>
          <w:rtl w:val="0"/>
        </w:rPr>
        <w:t xml:space="preserve">(</w:t>
      </w:r>
      <w:r w:rsidDel="00000000" w:rsidR="00000000" w:rsidRPr="00000000">
        <w:rPr>
          <w:i w:val="1"/>
          <w:iCs w:val="1"/>
          <w:sz w:val="24"/>
          <w:szCs w:val="24"/>
          <w:rtl w:val="0"/>
        </w:rPr>
        <w:t xml:space="preserve">[insert value]</w:t>
      </w:r>
      <w:r w:rsidDel="00000000" w:rsidR="00000000" w:rsidRPr="00000000">
        <w:rPr>
          <w:sz w:val="24"/>
          <w:szCs w:val="24"/>
          <w:rtl w:val="0"/>
        </w:rPr>
        <w:t xml:space="preserve"> points)</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18C">
      <w:pPr>
        <w:ind w:left="0" w:firstLine="0"/>
        <w:rPr>
          <w:b w:val="1"/>
          <w:bCs w:val="1"/>
          <w:sz w:val="24"/>
          <w:szCs w:val="24"/>
        </w:rPr>
      </w:pPr>
      <w:r w:rsidDel="00000000" w:rsidR="00000000" w:rsidRPr="00000000">
        <w:rPr>
          <w:rtl w:val="0"/>
        </w:rPr>
      </w:r>
    </w:p>
    <w:p w:rsidR="00000000" w:rsidDel="00000000" w:rsidP="00000000" w:rsidRDefault="00000000" w:rsidRPr="00000000" w14:paraId="0000018D">
      <w:pPr>
        <w:ind w:left="0" w:firstLine="0"/>
        <w:rPr>
          <w:sz w:val="24"/>
          <w:szCs w:val="24"/>
        </w:rPr>
      </w:pPr>
      <w:r w:rsidDel="00000000" w:rsidR="00000000" w:rsidRPr="00000000">
        <w:rPr>
          <w:b w:val="1"/>
          <w:bCs w:val="1"/>
          <w:sz w:val="24"/>
          <w:szCs w:val="24"/>
          <w:rtl w:val="0"/>
        </w:rPr>
        <w:t xml:space="preserve">One or more of the following </w:t>
      </w:r>
      <w:r w:rsidDel="00000000" w:rsidR="00000000" w:rsidRPr="00000000">
        <w:rPr>
          <w:b w:val="1"/>
          <w:bCs w:val="1"/>
          <w:sz w:val="24"/>
          <w:szCs w:val="24"/>
          <w:rtl w:val="0"/>
        </w:rPr>
        <w:t xml:space="preserve">activities</w:t>
      </w:r>
      <w:r w:rsidDel="00000000" w:rsidR="00000000" w:rsidRPr="00000000">
        <w:rPr>
          <w:b w:val="1"/>
          <w:bCs w:val="1"/>
          <w:sz w:val="24"/>
          <w:szCs w:val="24"/>
          <w:rtl w:val="0"/>
        </w:rPr>
        <w:t xml:space="preserve">, to be conducted individually or in small groups:</w:t>
      </w:r>
      <w:r w:rsidDel="00000000" w:rsidR="00000000" w:rsidRPr="00000000">
        <w:rPr>
          <w:sz w:val="24"/>
          <w:szCs w:val="24"/>
          <w:rtl w:val="0"/>
        </w:rPr>
        <w:t xml:space="preserve"> </w:t>
      </w:r>
    </w:p>
    <w:p w:rsidR="00000000" w:rsidDel="00000000" w:rsidP="00000000" w:rsidRDefault="00000000" w:rsidRPr="00000000" w14:paraId="0000018E">
      <w:pPr>
        <w:numPr>
          <w:ilvl w:val="0"/>
          <w:numId w:val="5"/>
        </w:numPr>
        <w:ind w:left="1440" w:hanging="360"/>
        <w:rPr>
          <w:sz w:val="24"/>
          <w:szCs w:val="24"/>
          <w:u w:val="none"/>
        </w:rPr>
      </w:pPr>
      <w:r w:rsidDel="00000000" w:rsidR="00000000" w:rsidRPr="00000000">
        <w:rPr>
          <w:sz w:val="24"/>
          <w:szCs w:val="24"/>
          <w:rtl w:val="0"/>
        </w:rPr>
        <w:t xml:space="preserve">Observational data collection in the community, such as use of photo voice methods </w:t>
      </w:r>
    </w:p>
    <w:p w:rsidR="00000000" w:rsidDel="00000000" w:rsidP="00000000" w:rsidRDefault="00000000" w:rsidRPr="00000000" w14:paraId="0000018F">
      <w:pPr>
        <w:numPr>
          <w:ilvl w:val="0"/>
          <w:numId w:val="5"/>
        </w:numPr>
        <w:ind w:left="1440" w:hanging="360"/>
        <w:rPr>
          <w:sz w:val="24"/>
          <w:szCs w:val="24"/>
          <w:u w:val="none"/>
        </w:rPr>
      </w:pPr>
      <w:r w:rsidDel="00000000" w:rsidR="00000000" w:rsidRPr="00000000">
        <w:rPr>
          <w:sz w:val="24"/>
          <w:szCs w:val="24"/>
          <w:rtl w:val="0"/>
        </w:rPr>
        <w:t xml:space="preserve">Creation of materials to advocate for improvement such as editorial, infographic,  podcast, policy brief, presentation designed for a local policy maker</w:t>
      </w:r>
    </w:p>
    <w:p w:rsidR="00000000" w:rsidDel="00000000" w:rsidP="00000000" w:rsidRDefault="00000000" w:rsidRPr="00000000" w14:paraId="00000190">
      <w:pPr>
        <w:numPr>
          <w:ilvl w:val="0"/>
          <w:numId w:val="5"/>
        </w:numPr>
        <w:ind w:left="1440" w:hanging="360"/>
        <w:rPr>
          <w:sz w:val="24"/>
          <w:szCs w:val="24"/>
          <w:u w:val="none"/>
        </w:rPr>
      </w:pPr>
      <w:r w:rsidDel="00000000" w:rsidR="00000000" w:rsidRPr="00000000">
        <w:rPr>
          <w:sz w:val="24"/>
          <w:szCs w:val="24"/>
          <w:rtl w:val="0"/>
        </w:rPr>
        <w:t xml:space="preserve">Graduate students: grant proposal, photovoice, podcast, editorial, policy brief </w:t>
      </w:r>
    </w:p>
    <w:p w:rsidR="00000000" w:rsidDel="00000000" w:rsidP="00000000" w:rsidRDefault="00000000" w:rsidRPr="00000000" w14:paraId="00000191">
      <w:pPr>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192">
      <w:pPr>
        <w:ind w:left="360" w:firstLine="0"/>
        <w:rPr>
          <w:sz w:val="20"/>
          <w:szCs w:val="20"/>
        </w:rPr>
      </w:pPr>
      <w:r w:rsidDel="00000000" w:rsidR="00000000" w:rsidRPr="00000000">
        <w:rPr>
          <w:sz w:val="20"/>
          <w:szCs w:val="20"/>
          <w:highlight w:val="white"/>
          <w:rtl w:val="0"/>
        </w:rPr>
        <w:t xml:space="preserve"> </w:t>
      </w:r>
      <w:r w:rsidDel="00000000" w:rsidR="00000000" w:rsidRPr="00000000">
        <w:rPr>
          <w:rtl w:val="0"/>
        </w:rPr>
      </w:r>
    </w:p>
    <w:p w:rsidR="00000000" w:rsidDel="00000000" w:rsidP="00000000" w:rsidRDefault="00000000" w:rsidRPr="00000000" w14:paraId="00000193">
      <w:pPr>
        <w:jc w:val="right"/>
        <w:rPr>
          <w:i w:val="1"/>
          <w:iCs w:val="1"/>
          <w:sz w:val="24"/>
          <w:szCs w:val="24"/>
        </w:rPr>
      </w:pPr>
      <w:r w:rsidDel="00000000" w:rsidR="00000000" w:rsidRPr="00000000">
        <w:rPr>
          <w:b w:val="1"/>
          <w:bCs w:val="1"/>
          <w:sz w:val="24"/>
          <w:szCs w:val="24"/>
          <w:rtl w:val="0"/>
        </w:rPr>
        <w:t xml:space="preserve">Total Points Availabl</w:t>
      </w:r>
      <w:r w:rsidDel="00000000" w:rsidR="00000000" w:rsidRPr="00000000">
        <w:rPr>
          <w:b w:val="1"/>
          <w:bCs w:val="1"/>
          <w:sz w:val="24"/>
          <w:szCs w:val="24"/>
          <w:rtl w:val="0"/>
        </w:rPr>
        <w:t xml:space="preserve">e:</w:t>
      </w:r>
      <w:r w:rsidDel="00000000" w:rsidR="00000000" w:rsidRPr="00000000">
        <w:rPr>
          <w:i w:val="1"/>
          <w:iCs w:val="1"/>
          <w:sz w:val="24"/>
          <w:szCs w:val="24"/>
          <w:rtl w:val="0"/>
        </w:rPr>
        <w:t xml:space="preserve"> [insert value]</w:t>
      </w:r>
      <w:r w:rsidDel="00000000" w:rsidR="00000000" w:rsidRPr="00000000">
        <w:rPr>
          <w:rtl w:val="0"/>
        </w:rPr>
      </w:r>
    </w:p>
    <w:p w:rsidR="00000000" w:rsidDel="00000000" w:rsidP="00000000" w:rsidRDefault="00000000" w:rsidRPr="00000000" w14:paraId="00000194">
      <w:pPr>
        <w:jc w:val="right"/>
        <w:rPr>
          <w:i w:val="1"/>
          <w:iCs w:val="1"/>
          <w:sz w:val="24"/>
          <w:szCs w:val="24"/>
        </w:rPr>
      </w:pPr>
      <w:r w:rsidDel="00000000" w:rsidR="00000000" w:rsidRPr="00000000">
        <w:rPr>
          <w:rtl w:val="0"/>
        </w:rPr>
      </w:r>
    </w:p>
    <w:p w:rsidR="00000000" w:rsidDel="00000000" w:rsidP="00000000" w:rsidRDefault="00000000" w:rsidRPr="00000000" w14:paraId="00000195">
      <w:pPr>
        <w:jc w:val="right"/>
        <w:rPr>
          <w:i w:val="1"/>
          <w:iCs w:val="1"/>
          <w:sz w:val="24"/>
          <w:szCs w:val="24"/>
        </w:rPr>
      </w:pPr>
      <w:r w:rsidDel="00000000" w:rsidR="00000000" w:rsidRPr="00000000">
        <w:rPr>
          <w:rtl w:val="0"/>
        </w:rPr>
      </w:r>
    </w:p>
    <w:p w:rsidR="00000000" w:rsidDel="00000000" w:rsidP="00000000" w:rsidRDefault="00000000" w:rsidRPr="00000000" w14:paraId="00000196">
      <w:pPr>
        <w:rPr>
          <w:i w:val="1"/>
          <w:iCs w:val="1"/>
          <w:sz w:val="24"/>
          <w:szCs w:val="24"/>
        </w:rPr>
      </w:pPr>
      <w:r w:rsidDel="00000000" w:rsidR="00000000" w:rsidRPr="00000000">
        <w:rPr>
          <w:sz w:val="24"/>
          <w:szCs w:val="24"/>
          <w:rtl w:val="0"/>
        </w:rPr>
        <w:t xml:space="preserve">Readings</w:t>
      </w:r>
      <w:r w:rsidDel="00000000" w:rsidR="00000000" w:rsidRPr="00000000">
        <w:rPr>
          <w:i w:val="1"/>
          <w:iCs w:val="1"/>
          <w:sz w:val="24"/>
          <w:szCs w:val="24"/>
          <w:rtl w:val="0"/>
        </w:rPr>
        <w:t xml:space="preserve">:</w:t>
      </w:r>
    </w:p>
    <w:p w:rsidR="00000000" w:rsidDel="00000000" w:rsidP="00000000" w:rsidRDefault="00000000" w:rsidRPr="00000000" w14:paraId="00000197">
      <w:pPr>
        <w:spacing w:after="240" w:before="240" w:lineRule="auto"/>
        <w:rPr/>
      </w:pPr>
      <w:r w:rsidDel="00000000" w:rsidR="00000000" w:rsidRPr="00000000">
        <w:rPr>
          <w:rtl w:val="0"/>
        </w:rPr>
        <w:t xml:space="preserve">Textbooks, Articles, books to consider:</w:t>
      </w:r>
    </w:p>
    <w:p w:rsidR="00000000" w:rsidDel="00000000" w:rsidP="00000000" w:rsidRDefault="00000000" w:rsidRPr="00000000" w14:paraId="00000198">
      <w:pPr>
        <w:spacing w:after="240" w:before="240" w:lineRule="auto"/>
        <w:rPr/>
      </w:pPr>
      <w:r w:rsidDel="00000000" w:rsidR="00000000" w:rsidRPr="00000000">
        <w:rPr>
          <w:rtl w:val="0"/>
        </w:rPr>
        <w:t xml:space="preserve">Degutis, L. C., &amp; Spivak, H. R. (Eds.). (2021). Gun Violence Prevention: A Public Health Approach. APHA Press. </w:t>
      </w:r>
    </w:p>
    <w:p w:rsidR="00000000" w:rsidDel="00000000" w:rsidP="00000000" w:rsidRDefault="00000000" w:rsidRPr="00000000" w14:paraId="00000199">
      <w:pPr>
        <w:spacing w:after="240" w:before="240" w:lineRule="auto"/>
        <w:rPr/>
      </w:pPr>
      <w:r w:rsidDel="00000000" w:rsidR="00000000" w:rsidRPr="00000000">
        <w:rPr>
          <w:rtl w:val="0"/>
        </w:rPr>
        <w:t xml:space="preserve">Gielen, A. C., Sleet, D. A., &amp; DiClemente, R. J. (Eds.). (2006). Injury and violence prevention: Behavioral science theories, methods, and applications. Jossey-Bass/Wiley.</w:t>
      </w:r>
    </w:p>
    <w:p w:rsidR="00000000" w:rsidDel="00000000" w:rsidP="00000000" w:rsidRDefault="00000000" w:rsidRPr="00000000" w14:paraId="0000019A">
      <w:pPr>
        <w:spacing w:after="240" w:before="240" w:lineRule="auto"/>
        <w:rPr/>
      </w:pPr>
      <w:r w:rsidDel="00000000" w:rsidR="00000000" w:rsidRPr="00000000">
        <w:rPr>
          <w:rtl w:val="0"/>
        </w:rPr>
        <w:t xml:space="preserve">Hemenway, D. (2009) While We Were Sleeping: Success Stories in Injury &amp; Violence Prevention. University of California Press.</w:t>
      </w:r>
    </w:p>
    <w:p w:rsidR="00000000" w:rsidDel="00000000" w:rsidP="00000000" w:rsidRDefault="00000000" w:rsidRPr="00000000" w14:paraId="0000019B">
      <w:pPr>
        <w:spacing w:after="240" w:before="240" w:lineRule="auto"/>
        <w:rPr>
          <w:color w:val="222222"/>
          <w:highlight w:val="white"/>
        </w:rPr>
      </w:pPr>
      <w:r w:rsidDel="00000000" w:rsidR="00000000" w:rsidRPr="00000000">
        <w:rPr>
          <w:color w:val="222222"/>
          <w:highlight w:val="white"/>
          <w:rtl w:val="0"/>
        </w:rPr>
        <w:t xml:space="preserve">Peterson, Cora. "Economic cost of injury—United States, 2019." MMWR. Morbidity and Mortality Weekly Report 70 (2021).</w:t>
      </w:r>
    </w:p>
    <w:p w:rsidR="00000000" w:rsidDel="00000000" w:rsidP="00000000" w:rsidRDefault="00000000" w:rsidRPr="00000000" w14:paraId="0000019C">
      <w:pPr>
        <w:spacing w:after="240" w:before="240" w:lineRule="auto"/>
        <w:rPr>
          <w:color w:val="222222"/>
          <w:highlight w:val="white"/>
        </w:rPr>
      </w:pPr>
      <w:r w:rsidDel="00000000" w:rsidR="00000000" w:rsidRPr="00000000">
        <w:rPr>
          <w:color w:val="222222"/>
          <w:highlight w:val="white"/>
          <w:rtl w:val="0"/>
        </w:rPr>
        <w:t xml:space="preserve">Injury Epidemiology: Research and Control Strategies, Fourth Edition by </w:t>
      </w:r>
      <w:hyperlink r:id="rId27">
        <w:r w:rsidDel="00000000" w:rsidR="00000000" w:rsidRPr="00000000">
          <w:rPr>
            <w:color w:val="1155cc"/>
            <w:highlight w:val="white"/>
            <w:u w:val="single"/>
            <w:rtl w:val="0"/>
          </w:rPr>
          <w:t xml:space="preserve">Leon Robertson</w:t>
        </w:r>
      </w:hyperlink>
      <w:r w:rsidDel="00000000" w:rsidR="00000000" w:rsidRPr="00000000">
        <w:rPr>
          <w:color w:val="222222"/>
          <w:highlight w:val="white"/>
          <w:rtl w:val="0"/>
        </w:rPr>
        <w:t xml:space="preserve">, PhD, 2022</w:t>
      </w:r>
    </w:p>
    <w:p w:rsidR="00000000" w:rsidDel="00000000" w:rsidP="00000000" w:rsidRDefault="00000000" w:rsidRPr="00000000" w14:paraId="0000019D">
      <w:pPr>
        <w:spacing w:after="240" w:before="240" w:lineRule="auto"/>
        <w:rPr>
          <w:color w:val="222222"/>
          <w:highlight w:val="white"/>
        </w:rPr>
      </w:pPr>
      <w:r w:rsidDel="00000000" w:rsidR="00000000" w:rsidRPr="00000000">
        <w:rPr>
          <w:color w:val="222222"/>
          <w:highlight w:val="white"/>
          <w:rtl w:val="0"/>
        </w:rPr>
        <w:t xml:space="preserve">Runyan, C. W. "Using the Haddon matrix: introducing the third dimension." Injury prevention 21.2 (2015): 126-130.</w:t>
      </w:r>
    </w:p>
    <w:p w:rsidR="00000000" w:rsidDel="00000000" w:rsidP="00000000" w:rsidRDefault="00000000" w:rsidRPr="00000000" w14:paraId="0000019E">
      <w:pPr>
        <w:spacing w:after="240" w:before="240" w:lineRule="auto"/>
        <w:rPr/>
      </w:pPr>
      <w:r w:rsidDel="00000000" w:rsidR="00000000" w:rsidRPr="00000000">
        <w:rPr>
          <w:rtl w:val="0"/>
        </w:rPr>
        <w:t xml:space="preserve">Singer, J. (2023) There are no accidents: The deadly rise of injury and disaster-who profits and who pays the price. Simon &amp; Schuster.</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1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CEPH MPH Foundational Competencies. https://media.ceph.org/documents/D2_guidance.pdf</w:t>
      </w:r>
    </w:p>
  </w:footnote>
  <w:footnote w:id="0">
    <w:p w:rsidR="00000000" w:rsidDel="00000000" w:rsidP="00000000" w:rsidRDefault="00000000" w:rsidRPr="00000000" w14:paraId="000001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Council of Education on Public Health. (2024). Accreditation Criteria: Standalone Baccalaureate Programs. https://media.ceph.org/documents/2018.SBPcriteria.pdf</w:t>
      </w:r>
    </w:p>
  </w:footnote>
  <w:footnote w:id="1">
    <w:p w:rsidR="00000000" w:rsidDel="00000000" w:rsidP="00000000" w:rsidRDefault="00000000" w:rsidRPr="00000000" w14:paraId="000001A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Council of Education on Public Health. (2024). Accreditation Criteria: Standalone Baccalaureate Programs. </w:t>
      </w:r>
    </w:p>
    <w:p w:rsidR="00000000" w:rsidDel="00000000" w:rsidP="00000000" w:rsidRDefault="00000000" w:rsidRPr="00000000" w14:paraId="000001A2">
      <w:pPr>
        <w:spacing w:line="240" w:lineRule="auto"/>
        <w:rPr>
          <w:sz w:val="20"/>
          <w:szCs w:val="20"/>
        </w:rPr>
      </w:pPr>
      <w:r w:rsidDel="00000000" w:rsidR="00000000" w:rsidRPr="00000000">
        <w:rPr>
          <w:sz w:val="20"/>
          <w:szCs w:val="20"/>
          <w:rtl w:val="0"/>
        </w:rPr>
        <w:t xml:space="preserve">https://media.ceph.org/documents/SBPcriteria.2024.pdf</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journals.sagepub.com/doi/10.1177/15248380241237201?__cf_chl_f_tk=yWKNsajk1_DHHs9cMp_hbQc5UyF6MKBfHjB5nnCZUuE-1783017067-1.0.1.1-srffhD6aEmHF42UzD2jEPciO4UF9JYM.NZZ9o8EaEe8" TargetMode="External"/><Relationship Id="rId22" Type="http://schemas.openxmlformats.org/officeDocument/2006/relationships/hyperlink" Target="https://www.rand.org/pubs/research_briefs/RB9922.html" TargetMode="External"/><Relationship Id="rId21" Type="http://schemas.openxmlformats.org/officeDocument/2006/relationships/hyperlink" Target="https://docs.google.com/document/d/1eSx6U-y9rBLwZww1v0pPttbDYfw6H6Dl1llokCz7JA8/edit?usp=sharing" TargetMode="External"/><Relationship Id="rId24" Type="http://schemas.openxmlformats.org/officeDocument/2006/relationships/hyperlink" Target="https://docs.google.com/document/d/1b2ispV_aWtlHyqJF67c6BY5G-JV1_-Ed2h4T4M9IHw8/edit?usp=sharing" TargetMode="External"/><Relationship Id="rId23" Type="http://schemas.openxmlformats.org/officeDocument/2006/relationships/hyperlink" Target="https://www.ncbi.nlm.nih.gov/books/NBK53704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google.com/document/d/1E-mz2zJ2cqkaj_hdiH1cqAma3WmUioYwwoIbTPbTAC0/edit?usp=sharing" TargetMode="External"/><Relationship Id="rId26" Type="http://schemas.openxmlformats.org/officeDocument/2006/relationships/hyperlink" Target="https://docs.google.com/document/d/1E-mz2zJ2cqkaj_hdiH1cqAma3WmUioYwwoIbTPbTAC0/edit?usp=sharing" TargetMode="External"/><Relationship Id="rId25" Type="http://schemas.openxmlformats.org/officeDocument/2006/relationships/hyperlink" Target="https://docs.google.com/document/d/1COZUOUEh838U0F43Ts6UaodFGutp_8Jl0fFY5lUS94U/edit?usp=sharing" TargetMode="External"/><Relationship Id="rId27" Type="http://schemas.openxmlformats.org/officeDocument/2006/relationships/hyperlink" Target="https://www.betterworldbooks.com/author/leon-robertson/6656227"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ocs.google.com/document/d/19AiDviCoyqyTD7Oo0onSTIdGIZH6BqWY8ux9wHGONfI/edit?usp=sharing" TargetMode="External"/><Relationship Id="rId8" Type="http://schemas.openxmlformats.org/officeDocument/2006/relationships/hyperlink" Target="https://www.thisamericanlife.org/809/the-call" TargetMode="External"/><Relationship Id="rId11" Type="http://schemas.openxmlformats.org/officeDocument/2006/relationships/hyperlink" Target="https://ctb.ku.edu/en/table-of-contents/overview/models-for-community-health-and-development/logic-model-development/main" TargetMode="External"/><Relationship Id="rId10" Type="http://schemas.openxmlformats.org/officeDocument/2006/relationships/hyperlink" Target="https://ctb.ku.edu/en/table-of-contents/overview/models-for-community-health-and-development/logic-model-development/main" TargetMode="External"/><Relationship Id="rId13" Type="http://schemas.openxmlformats.org/officeDocument/2006/relationships/hyperlink" Target="https://www.cdc.gov/evaluation/php/about/?CDC_AAref_Val=https://www.cdc.gov/evaluation/" TargetMode="External"/><Relationship Id="rId12" Type="http://schemas.openxmlformats.org/officeDocument/2006/relationships/hyperlink" Target="https://www.youtube.com/watch?v=BbBi0zsa5EI" TargetMode="External"/><Relationship Id="rId15" Type="http://schemas.openxmlformats.org/officeDocument/2006/relationships/hyperlink" Target="https://docs.google.com/document/d/1COZUOUEh838U0F43Ts6UaodFGutp_8Jl0fFY5lUS94U/edit?usp=sharing" TargetMode="External"/><Relationship Id="rId14" Type="http://schemas.openxmlformats.org/officeDocument/2006/relationships/hyperlink" Target="https://www.cdc.gov/polaris/php/policy-resources-trainings/roles-in-the-cdc-policy-process.html" TargetMode="External"/><Relationship Id="rId17" Type="http://schemas.openxmlformats.org/officeDocument/2006/relationships/hyperlink" Target="https://www.annualreviews.org/content/journals/10.1146/annurev-publhealth-032013-182503" TargetMode="External"/><Relationship Id="rId16" Type="http://schemas.openxmlformats.org/officeDocument/2006/relationships/hyperlink" Target="https://docs.google.com/document/d/1ROHFx6DnwhjLrRBJKHgzEISzGydcS-MJVdzLxhwxEu0/edit?usp=sharing" TargetMode="External"/><Relationship Id="rId19" Type="http://schemas.openxmlformats.org/officeDocument/2006/relationships/hyperlink" Target="https://journals.sagepub.com/doi/10.1177/15248380241237201?__cf_chl_f_tk=yWKNsajk1_DHHs9cMp_hbQc5UyF6MKBfHjB5nnCZUuE-1783017067-1.0.1.1-srffhD6aEmHF42UzD2jEPciO4UF9JYM.NZZ9o8EaEe8" TargetMode="External"/><Relationship Id="rId18" Type="http://schemas.openxmlformats.org/officeDocument/2006/relationships/hyperlink" Target="https://www.ajpmonline.org/article/S0749-3797(21)00418-9/abstra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